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0BA9" w14:textId="1311ACA6" w:rsidR="00AD7A74" w:rsidRPr="00AD7A74" w:rsidRDefault="00AD7A74" w:rsidP="00AD7A74">
      <w:pPr>
        <w:rPr>
          <w:b/>
          <w:bCs/>
          <w:sz w:val="32"/>
          <w:szCs w:val="32"/>
          <w:lang w:val="en-CA"/>
        </w:rPr>
      </w:pPr>
      <w:r w:rsidRPr="00AD7A74">
        <w:rPr>
          <w:b/>
          <w:bCs/>
          <w:noProof/>
          <w:sz w:val="32"/>
          <w:szCs w:val="32"/>
          <w:lang w:val="en-CA"/>
        </w:rPr>
        <w:drawing>
          <wp:inline distT="0" distB="0" distL="0" distR="0" wp14:anchorId="72C563A8" wp14:editId="0BDF1FB7">
            <wp:extent cx="1661160" cy="899160"/>
            <wp:effectExtent l="0" t="0" r="0" b="0"/>
            <wp:docPr id="152940544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05442" name="Picture 2" descr="A black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160" cy="899160"/>
                    </a:xfrm>
                    <a:prstGeom prst="rect">
                      <a:avLst/>
                    </a:prstGeom>
                    <a:noFill/>
                    <a:ln>
                      <a:noFill/>
                    </a:ln>
                  </pic:spPr>
                </pic:pic>
              </a:graphicData>
            </a:graphic>
          </wp:inline>
        </w:drawing>
      </w:r>
    </w:p>
    <w:p w14:paraId="1DE6BE02" w14:textId="772D54EA" w:rsidR="009E4259" w:rsidRDefault="00200F96" w:rsidP="00200F96">
      <w:pPr>
        <w:jc w:val="center"/>
        <w:rPr>
          <w:rFonts w:ascii="Helvetica" w:hAnsi="Helvetica" w:cs="Helvetica"/>
          <w:b/>
          <w:bCs/>
          <w:sz w:val="28"/>
          <w:szCs w:val="28"/>
          <w:u w:val="single"/>
          <w:lang w:val="en-CA"/>
        </w:rPr>
      </w:pPr>
      <w:r w:rsidRPr="00200F96">
        <w:rPr>
          <w:rFonts w:ascii="Helvetica" w:hAnsi="Helvetica" w:cs="Helvetica"/>
          <w:b/>
          <w:bCs/>
          <w:sz w:val="28"/>
          <w:szCs w:val="28"/>
          <w:u w:val="single"/>
          <w:lang w:val="en-CA"/>
        </w:rPr>
        <w:t>KOREN’s Ob</w:t>
      </w:r>
      <w:r w:rsidR="00763E1B">
        <w:rPr>
          <w:rFonts w:ascii="Helvetica" w:hAnsi="Helvetica" w:cs="Helvetica"/>
          <w:b/>
          <w:bCs/>
          <w:sz w:val="28"/>
          <w:szCs w:val="28"/>
          <w:u w:val="single"/>
          <w:lang w:val="en-CA"/>
        </w:rPr>
        <w:t>jectives</w:t>
      </w:r>
      <w:r w:rsidRPr="00200F96">
        <w:rPr>
          <w:rFonts w:ascii="Helvetica" w:hAnsi="Helvetica" w:cs="Helvetica"/>
          <w:b/>
          <w:bCs/>
          <w:sz w:val="28"/>
          <w:szCs w:val="28"/>
          <w:u w:val="single"/>
          <w:lang w:val="en-CA"/>
        </w:rPr>
        <w:t xml:space="preserve">, </w:t>
      </w:r>
      <w:r w:rsidR="00763E1B">
        <w:rPr>
          <w:rFonts w:ascii="Helvetica" w:hAnsi="Helvetica" w:cs="Helvetica"/>
          <w:b/>
          <w:bCs/>
          <w:sz w:val="28"/>
          <w:szCs w:val="28"/>
          <w:u w:val="single"/>
          <w:lang w:val="en-CA"/>
        </w:rPr>
        <w:t>Goals</w:t>
      </w:r>
      <w:r w:rsidRPr="00200F96">
        <w:rPr>
          <w:rFonts w:ascii="Helvetica" w:hAnsi="Helvetica" w:cs="Helvetica"/>
          <w:b/>
          <w:bCs/>
          <w:sz w:val="28"/>
          <w:szCs w:val="28"/>
          <w:u w:val="single"/>
          <w:lang w:val="en-CA"/>
        </w:rPr>
        <w:t xml:space="preserve"> </w:t>
      </w:r>
      <w:r w:rsidR="00EF5FB6">
        <w:rPr>
          <w:rFonts w:ascii="Helvetica" w:hAnsi="Helvetica" w:cs="Helvetica"/>
          <w:b/>
          <w:bCs/>
          <w:sz w:val="28"/>
          <w:szCs w:val="28"/>
          <w:u w:val="single"/>
          <w:lang w:val="en-CA"/>
        </w:rPr>
        <w:t xml:space="preserve">&amp; </w:t>
      </w:r>
      <w:r w:rsidR="00763E1B">
        <w:rPr>
          <w:rFonts w:ascii="Helvetica" w:hAnsi="Helvetica" w:cs="Helvetica"/>
          <w:b/>
          <w:bCs/>
          <w:sz w:val="28"/>
          <w:szCs w:val="28"/>
          <w:u w:val="single"/>
          <w:lang w:val="en-CA"/>
        </w:rPr>
        <w:t xml:space="preserve">Core </w:t>
      </w:r>
      <w:r w:rsidRPr="00200F96">
        <w:rPr>
          <w:rFonts w:ascii="Helvetica" w:hAnsi="Helvetica" w:cs="Helvetica"/>
          <w:b/>
          <w:bCs/>
          <w:sz w:val="28"/>
          <w:szCs w:val="28"/>
          <w:u w:val="single"/>
          <w:lang w:val="en-CA"/>
        </w:rPr>
        <w:t>Values</w:t>
      </w:r>
    </w:p>
    <w:p w14:paraId="0C7570FB" w14:textId="77777777" w:rsidR="004C2796" w:rsidRPr="00200F96" w:rsidRDefault="004C2796" w:rsidP="00200F96">
      <w:pPr>
        <w:jc w:val="center"/>
        <w:rPr>
          <w:rFonts w:ascii="Helvetica" w:hAnsi="Helvetica" w:cs="Helvetica"/>
          <w:b/>
          <w:bCs/>
          <w:sz w:val="28"/>
          <w:szCs w:val="28"/>
          <w:u w:val="single"/>
          <w:lang w:val="en-CA"/>
        </w:rPr>
      </w:pPr>
    </w:p>
    <w:p w14:paraId="334C1382" w14:textId="02FC0369" w:rsidR="00257C9D" w:rsidRDefault="00257C9D" w:rsidP="0091027A">
      <w:pPr>
        <w:rPr>
          <w:rFonts w:ascii="Helvetica" w:hAnsi="Helvetica" w:cs="Helvetica"/>
          <w:b/>
          <w:bCs/>
          <w:sz w:val="28"/>
          <w:szCs w:val="28"/>
          <w:lang w:val="en-CA"/>
        </w:rPr>
      </w:pPr>
      <w:r w:rsidRPr="008624DD">
        <w:rPr>
          <w:rFonts w:ascii="Helvetica" w:hAnsi="Helvetica" w:cs="Helvetica"/>
          <w:b/>
          <w:bCs/>
          <w:sz w:val="28"/>
          <w:szCs w:val="28"/>
          <w:lang w:val="en-CA"/>
        </w:rPr>
        <w:t>What is KOREN…</w:t>
      </w:r>
    </w:p>
    <w:p w14:paraId="4E2F88CF" w14:textId="07BEC986" w:rsidR="00DA1D8E" w:rsidRPr="00255446" w:rsidRDefault="00255446" w:rsidP="00255446">
      <w:pPr>
        <w:rPr>
          <w:rFonts w:ascii="Times New Roman" w:hAnsi="Times New Roman" w:cs="Times New Roman"/>
          <w:b/>
          <w:color w:val="000000"/>
        </w:rPr>
      </w:pPr>
      <w:r w:rsidRPr="00255446">
        <w:rPr>
          <w:rFonts w:ascii="Times New Roman" w:hAnsi="Times New Roman" w:cs="Times New Roman"/>
          <w:b/>
          <w:color w:val="000000"/>
        </w:rPr>
        <w:t>KOREN</w:t>
      </w:r>
      <w:r w:rsidRPr="00255446">
        <w:rPr>
          <w:rFonts w:ascii="Times New Roman" w:hAnsi="Times New Roman" w:cs="Times New Roman"/>
          <w:color w:val="000000"/>
        </w:rPr>
        <w:t xml:space="preserve"> provides open-access educational resources designed to meet the needs of multiple users, including physical education professionals, academic researchers, sport organizations, university Kinesiology departments, and others </w:t>
      </w:r>
      <w:r w:rsidR="00432D03">
        <w:rPr>
          <w:rFonts w:ascii="Times New Roman" w:hAnsi="Times New Roman" w:cs="Times New Roman"/>
          <w:color w:val="000000"/>
        </w:rPr>
        <w:t xml:space="preserve">seeking new </w:t>
      </w:r>
      <w:r w:rsidR="004C0478">
        <w:rPr>
          <w:rFonts w:ascii="Times New Roman" w:hAnsi="Times New Roman" w:cs="Times New Roman"/>
          <w:color w:val="000000"/>
        </w:rPr>
        <w:t xml:space="preserve">and informative </w:t>
      </w:r>
      <w:r w:rsidR="00C5722A">
        <w:rPr>
          <w:rFonts w:ascii="Times New Roman" w:hAnsi="Times New Roman" w:cs="Times New Roman"/>
          <w:color w:val="000000"/>
        </w:rPr>
        <w:t>resources</w:t>
      </w:r>
      <w:r w:rsidR="004C0478">
        <w:rPr>
          <w:rFonts w:ascii="Times New Roman" w:hAnsi="Times New Roman" w:cs="Times New Roman"/>
          <w:color w:val="000000"/>
        </w:rPr>
        <w:t xml:space="preserve"> regarding</w:t>
      </w:r>
      <w:r w:rsidR="00DB0DD2">
        <w:rPr>
          <w:rFonts w:ascii="Times New Roman" w:hAnsi="Times New Roman" w:cs="Times New Roman"/>
          <w:color w:val="000000"/>
        </w:rPr>
        <w:t xml:space="preserve"> </w:t>
      </w:r>
      <w:r w:rsidRPr="00255446">
        <w:rPr>
          <w:rFonts w:ascii="Times New Roman" w:hAnsi="Times New Roman" w:cs="Times New Roman"/>
          <w:color w:val="000000"/>
        </w:rPr>
        <w:t>key Areas of Research.</w:t>
      </w:r>
    </w:p>
    <w:p w14:paraId="742B860E" w14:textId="7D922FFF" w:rsidR="00834634" w:rsidRPr="008624DD" w:rsidRDefault="00C86417" w:rsidP="00AC3091">
      <w:pPr>
        <w:rPr>
          <w:rFonts w:ascii="Helvetica" w:hAnsi="Helvetica" w:cs="Helvetica"/>
          <w:b/>
          <w:bCs/>
          <w:sz w:val="28"/>
          <w:szCs w:val="28"/>
          <w:lang w:val="en-CA"/>
        </w:rPr>
      </w:pPr>
      <w:r w:rsidRPr="008624DD">
        <w:rPr>
          <w:rFonts w:ascii="Helvetica" w:hAnsi="Helvetica" w:cs="Helvetica"/>
          <w:b/>
          <w:bCs/>
          <w:sz w:val="28"/>
          <w:szCs w:val="28"/>
          <w:lang w:val="en-CA"/>
        </w:rPr>
        <w:t xml:space="preserve">Advancing </w:t>
      </w:r>
      <w:r w:rsidR="00357BE6" w:rsidRPr="008624DD">
        <w:rPr>
          <w:rFonts w:ascii="Helvetica" w:hAnsi="Helvetica" w:cs="Helvetica"/>
          <w:b/>
          <w:bCs/>
          <w:sz w:val="28"/>
          <w:szCs w:val="28"/>
          <w:lang w:val="en-CA"/>
        </w:rPr>
        <w:t>Knowledge, Skills and Innovatio</w:t>
      </w:r>
      <w:r w:rsidR="008624DD" w:rsidRPr="008624DD">
        <w:rPr>
          <w:rFonts w:ascii="Helvetica" w:hAnsi="Helvetica" w:cs="Helvetica"/>
          <w:b/>
          <w:bCs/>
          <w:sz w:val="28"/>
          <w:szCs w:val="28"/>
          <w:lang w:val="en-CA"/>
        </w:rPr>
        <w:t>n</w:t>
      </w:r>
    </w:p>
    <w:p w14:paraId="0F54ECCF" w14:textId="29B0F46F" w:rsidR="00591CBF" w:rsidRPr="001A2450" w:rsidRDefault="00C149D3" w:rsidP="00C149D3">
      <w:pPr>
        <w:rPr>
          <w:lang w:val="en-CA"/>
        </w:rPr>
      </w:pPr>
      <w:r w:rsidRPr="00C149D3">
        <w:rPr>
          <w:rFonts w:ascii="Times New Roman" w:hAnsi="Times New Roman" w:cs="Times New Roman"/>
          <w:color w:val="000000"/>
        </w:rPr>
        <w:t xml:space="preserve">By offering educational resources, users </w:t>
      </w:r>
      <w:r>
        <w:rPr>
          <w:rFonts w:ascii="Times New Roman" w:hAnsi="Times New Roman" w:cs="Times New Roman"/>
          <w:color w:val="000000"/>
        </w:rPr>
        <w:t xml:space="preserve">gain </w:t>
      </w:r>
      <w:r w:rsidRPr="00C149D3">
        <w:rPr>
          <w:rFonts w:ascii="Times New Roman" w:hAnsi="Times New Roman" w:cs="Times New Roman"/>
          <w:color w:val="000000"/>
        </w:rPr>
        <w:t>the opportunity to develop a comprehensive understanding in the areas of sport, performance, health, and wellness. Furthermore, the research materials collected support diverse initiatives and provide benefits such as:</w:t>
      </w:r>
    </w:p>
    <w:p w14:paraId="42F6C82C" w14:textId="23E0DEB1" w:rsidR="00691381" w:rsidRPr="008624DD" w:rsidRDefault="00DF1309" w:rsidP="00B658A0">
      <w:pPr>
        <w:pStyle w:val="ListParagraph"/>
        <w:numPr>
          <w:ilvl w:val="0"/>
          <w:numId w:val="2"/>
        </w:numPr>
        <w:rPr>
          <w:rFonts w:ascii="Times New Roman" w:hAnsi="Times New Roman" w:cs="Times New Roman"/>
          <w:lang w:val="en-CA"/>
        </w:rPr>
      </w:pPr>
      <w:r w:rsidRPr="008624DD">
        <w:rPr>
          <w:rStyle w:val="Strong"/>
          <w:rFonts w:ascii="Times New Roman" w:hAnsi="Times New Roman" w:cs="Times New Roman"/>
        </w:rPr>
        <w:t>Strengthening</w:t>
      </w:r>
      <w:r w:rsidR="00B671DD" w:rsidRPr="008624DD">
        <w:rPr>
          <w:rStyle w:val="Strong"/>
          <w:rFonts w:ascii="Times New Roman" w:hAnsi="Times New Roman" w:cs="Times New Roman"/>
        </w:rPr>
        <w:t xml:space="preserve"> physical education</w:t>
      </w:r>
      <w:r w:rsidR="00851579" w:rsidRPr="008624DD">
        <w:rPr>
          <w:rStyle w:val="Strong"/>
          <w:rFonts w:ascii="Times New Roman" w:hAnsi="Times New Roman" w:cs="Times New Roman"/>
        </w:rPr>
        <w:t>, health</w:t>
      </w:r>
      <w:r w:rsidR="009F26DC" w:rsidRPr="008624DD">
        <w:rPr>
          <w:rStyle w:val="Strong"/>
          <w:rFonts w:ascii="Times New Roman" w:hAnsi="Times New Roman" w:cs="Times New Roman"/>
        </w:rPr>
        <w:t>,</w:t>
      </w:r>
      <w:r w:rsidR="00851579" w:rsidRPr="008624DD">
        <w:rPr>
          <w:rStyle w:val="Strong"/>
          <w:rFonts w:ascii="Times New Roman" w:hAnsi="Times New Roman" w:cs="Times New Roman"/>
        </w:rPr>
        <w:t xml:space="preserve"> and wellness</w:t>
      </w:r>
      <w:r w:rsidR="00691381" w:rsidRPr="008624DD">
        <w:rPr>
          <w:rStyle w:val="Strong"/>
          <w:rFonts w:ascii="Times New Roman" w:hAnsi="Times New Roman" w:cs="Times New Roman"/>
        </w:rPr>
        <w:t xml:space="preserve"> curriculum</w:t>
      </w:r>
      <w:r w:rsidR="00B671DD" w:rsidRPr="008624DD">
        <w:rPr>
          <w:rStyle w:val="Strong"/>
          <w:rFonts w:ascii="Times New Roman" w:hAnsi="Times New Roman" w:cs="Times New Roman"/>
        </w:rPr>
        <w:t>s</w:t>
      </w:r>
      <w:r w:rsidR="00691381" w:rsidRPr="008624DD">
        <w:rPr>
          <w:rStyle w:val="Strong"/>
          <w:rFonts w:ascii="Times New Roman" w:hAnsi="Times New Roman" w:cs="Times New Roman"/>
        </w:rPr>
        <w:t xml:space="preserve"> with postsecondary resources</w:t>
      </w:r>
      <w:r w:rsidR="00691381" w:rsidRPr="008624DD">
        <w:rPr>
          <w:rFonts w:ascii="Times New Roman" w:hAnsi="Times New Roman" w:cs="Times New Roman"/>
        </w:rPr>
        <w:t xml:space="preserve"> — Integrat</w:t>
      </w:r>
      <w:r w:rsidR="00B86610" w:rsidRPr="008624DD">
        <w:rPr>
          <w:rFonts w:ascii="Times New Roman" w:hAnsi="Times New Roman" w:cs="Times New Roman"/>
        </w:rPr>
        <w:t>ing</w:t>
      </w:r>
      <w:r w:rsidR="00691381" w:rsidRPr="008624DD">
        <w:rPr>
          <w:rFonts w:ascii="Times New Roman" w:hAnsi="Times New Roman" w:cs="Times New Roman"/>
        </w:rPr>
        <w:t xml:space="preserve"> university</w:t>
      </w:r>
      <w:r w:rsidR="00691381" w:rsidRPr="008624DD">
        <w:rPr>
          <w:rFonts w:ascii="Times New Roman" w:hAnsi="Times New Roman" w:cs="Times New Roman"/>
        </w:rPr>
        <w:noBreakHyphen/>
        <w:t>level content and up</w:t>
      </w:r>
      <w:r w:rsidR="00691381" w:rsidRPr="008624DD">
        <w:rPr>
          <w:rFonts w:ascii="Times New Roman" w:hAnsi="Times New Roman" w:cs="Times New Roman"/>
        </w:rPr>
        <w:noBreakHyphen/>
        <w:t>to</w:t>
      </w:r>
      <w:r w:rsidR="00691381" w:rsidRPr="008624DD">
        <w:rPr>
          <w:rFonts w:ascii="Times New Roman" w:hAnsi="Times New Roman" w:cs="Times New Roman"/>
        </w:rPr>
        <w:noBreakHyphen/>
        <w:t xml:space="preserve">date </w:t>
      </w:r>
      <w:r w:rsidR="00B671DD" w:rsidRPr="008624DD">
        <w:rPr>
          <w:rFonts w:ascii="Times New Roman" w:hAnsi="Times New Roman" w:cs="Times New Roman"/>
        </w:rPr>
        <w:t>resources</w:t>
      </w:r>
      <w:r w:rsidR="00691381" w:rsidRPr="008624DD">
        <w:rPr>
          <w:rFonts w:ascii="Times New Roman" w:hAnsi="Times New Roman" w:cs="Times New Roman"/>
        </w:rPr>
        <w:t xml:space="preserve"> to deepen subject knowledge and introduce innovative pedagogies for physical educators</w:t>
      </w:r>
      <w:r w:rsidR="00E57DD9" w:rsidRPr="008624DD">
        <w:rPr>
          <w:rFonts w:ascii="Times New Roman" w:hAnsi="Times New Roman" w:cs="Times New Roman"/>
        </w:rPr>
        <w:t xml:space="preserve"> and other users.</w:t>
      </w:r>
    </w:p>
    <w:p w14:paraId="50930F27" w14:textId="165292B7" w:rsidR="00691381" w:rsidRPr="008624DD" w:rsidRDefault="00595558" w:rsidP="00B658A0">
      <w:pPr>
        <w:pStyle w:val="ListParagraph"/>
        <w:numPr>
          <w:ilvl w:val="0"/>
          <w:numId w:val="2"/>
        </w:numPr>
        <w:rPr>
          <w:rFonts w:ascii="Times New Roman" w:hAnsi="Times New Roman" w:cs="Times New Roman"/>
          <w:lang w:val="en-CA"/>
        </w:rPr>
      </w:pPr>
      <w:r w:rsidRPr="008624DD">
        <w:rPr>
          <w:rStyle w:val="Strong"/>
          <w:rFonts w:ascii="Times New Roman" w:hAnsi="Times New Roman" w:cs="Times New Roman"/>
        </w:rPr>
        <w:t>Supporting</w:t>
      </w:r>
      <w:r w:rsidR="00DF1309" w:rsidRPr="008624DD">
        <w:rPr>
          <w:rStyle w:val="Strong"/>
          <w:rFonts w:ascii="Times New Roman" w:hAnsi="Times New Roman" w:cs="Times New Roman"/>
        </w:rPr>
        <w:t xml:space="preserve"> learner diversity</w:t>
      </w:r>
      <w:r w:rsidR="00DF1309" w:rsidRPr="008624DD">
        <w:rPr>
          <w:rFonts w:ascii="Times New Roman" w:hAnsi="Times New Roman" w:cs="Times New Roman"/>
        </w:rPr>
        <w:t xml:space="preserve"> — </w:t>
      </w:r>
      <w:r w:rsidR="00DB4EB1">
        <w:rPr>
          <w:rFonts w:ascii="Times New Roman" w:hAnsi="Times New Roman" w:cs="Times New Roman"/>
        </w:rPr>
        <w:t xml:space="preserve">Providing resources that support </w:t>
      </w:r>
      <w:r w:rsidR="00DF1309" w:rsidRPr="008624DD">
        <w:rPr>
          <w:rFonts w:ascii="Times New Roman" w:hAnsi="Times New Roman" w:cs="Times New Roman"/>
        </w:rPr>
        <w:t>varied learning styles, cultural backgrounds, and literacy levels to ensure equitable access and engagement.</w:t>
      </w:r>
    </w:p>
    <w:p w14:paraId="443A6C1B" w14:textId="3FD9F1A1" w:rsidR="000C410A" w:rsidRPr="008624DD" w:rsidRDefault="00772922" w:rsidP="00B658A0">
      <w:pPr>
        <w:pStyle w:val="ListParagraph"/>
        <w:numPr>
          <w:ilvl w:val="0"/>
          <w:numId w:val="2"/>
        </w:numPr>
        <w:rPr>
          <w:rFonts w:ascii="Times New Roman" w:hAnsi="Times New Roman" w:cs="Times New Roman"/>
          <w:lang w:val="en-CA"/>
        </w:rPr>
      </w:pPr>
      <w:r w:rsidRPr="008624DD">
        <w:rPr>
          <w:rFonts w:ascii="Times New Roman" w:hAnsi="Times New Roman" w:cs="Times New Roman"/>
          <w:b/>
          <w:bCs/>
          <w:lang w:val="en-CA"/>
        </w:rPr>
        <w:t>Introducing Areas of Research</w:t>
      </w:r>
      <w:r w:rsidRPr="008624DD">
        <w:rPr>
          <w:rFonts w:ascii="Times New Roman" w:hAnsi="Times New Roman" w:cs="Times New Roman"/>
          <w:lang w:val="en-CA"/>
        </w:rPr>
        <w:t xml:space="preserve"> </w:t>
      </w:r>
      <w:r w:rsidR="0044501A" w:rsidRPr="008624DD">
        <w:rPr>
          <w:rFonts w:ascii="Times New Roman" w:hAnsi="Times New Roman" w:cs="Times New Roman"/>
          <w:lang w:val="en-CA"/>
        </w:rPr>
        <w:t>–</w:t>
      </w:r>
      <w:r w:rsidRPr="008624DD">
        <w:rPr>
          <w:rFonts w:ascii="Times New Roman" w:hAnsi="Times New Roman" w:cs="Times New Roman"/>
          <w:lang w:val="en-CA"/>
        </w:rPr>
        <w:t xml:space="preserve"> </w:t>
      </w:r>
      <w:r w:rsidR="003D6700">
        <w:rPr>
          <w:rFonts w:ascii="Times New Roman" w:hAnsi="Times New Roman" w:cs="Times New Roman"/>
        </w:rPr>
        <w:t>Offering</w:t>
      </w:r>
      <w:r w:rsidR="005816F8" w:rsidRPr="008624DD">
        <w:rPr>
          <w:rFonts w:ascii="Times New Roman" w:hAnsi="Times New Roman" w:cs="Times New Roman"/>
        </w:rPr>
        <w:t xml:space="preserve"> High School physical educators with Kinesiology research resources that teach foundational, postsecondary</w:t>
      </w:r>
      <w:r w:rsidR="005816F8" w:rsidRPr="008624DD">
        <w:rPr>
          <w:rFonts w:ascii="Times New Roman" w:hAnsi="Times New Roman" w:cs="Times New Roman"/>
        </w:rPr>
        <w:noBreakHyphen/>
        <w:t>level knowledge in sport, performance, health, and wellness, and prepare students for academic success at university.</w:t>
      </w:r>
    </w:p>
    <w:p w14:paraId="574F1BF8" w14:textId="2876CC11" w:rsidR="006765B4" w:rsidRPr="008624DD" w:rsidRDefault="006765B4" w:rsidP="00B658A0">
      <w:pPr>
        <w:pStyle w:val="ListParagraph"/>
        <w:numPr>
          <w:ilvl w:val="0"/>
          <w:numId w:val="2"/>
        </w:numPr>
        <w:rPr>
          <w:rFonts w:ascii="Times New Roman" w:hAnsi="Times New Roman" w:cs="Times New Roman"/>
          <w:lang w:val="en-CA"/>
        </w:rPr>
      </w:pPr>
      <w:r w:rsidRPr="008624DD">
        <w:rPr>
          <w:rStyle w:val="Strong"/>
          <w:rFonts w:ascii="Times New Roman" w:hAnsi="Times New Roman" w:cs="Times New Roman"/>
        </w:rPr>
        <w:t>Provide evidence</w:t>
      </w:r>
      <w:r w:rsidRPr="008624DD">
        <w:rPr>
          <w:rStyle w:val="Strong"/>
          <w:rFonts w:ascii="Times New Roman" w:hAnsi="Times New Roman" w:cs="Times New Roman"/>
        </w:rPr>
        <w:noBreakHyphen/>
        <w:t>based resources from reputable sources</w:t>
      </w:r>
      <w:r w:rsidRPr="008624DD">
        <w:rPr>
          <w:rFonts w:ascii="Times New Roman" w:hAnsi="Times New Roman" w:cs="Times New Roman"/>
        </w:rPr>
        <w:t xml:space="preserve"> — Source, summarize, and share findings from </w:t>
      </w:r>
      <w:r w:rsidR="00A5315F" w:rsidRPr="008624DD">
        <w:rPr>
          <w:rFonts w:ascii="Times New Roman" w:hAnsi="Times New Roman" w:cs="Times New Roman"/>
        </w:rPr>
        <w:t>publicly available Kinesiology research resources</w:t>
      </w:r>
      <w:r w:rsidR="00495680" w:rsidRPr="008624DD">
        <w:rPr>
          <w:rFonts w:ascii="Times New Roman" w:hAnsi="Times New Roman" w:cs="Times New Roman"/>
        </w:rPr>
        <w:t>,</w:t>
      </w:r>
      <w:r w:rsidR="00AB5A30" w:rsidRPr="008624DD">
        <w:rPr>
          <w:rFonts w:ascii="Times New Roman" w:hAnsi="Times New Roman" w:cs="Times New Roman"/>
        </w:rPr>
        <w:t xml:space="preserve"> </w:t>
      </w:r>
      <w:r w:rsidR="00495680" w:rsidRPr="008624DD">
        <w:rPr>
          <w:rFonts w:ascii="Times New Roman" w:hAnsi="Times New Roman" w:cs="Times New Roman"/>
        </w:rPr>
        <w:t xml:space="preserve">allowing educators to curate knowledge and </w:t>
      </w:r>
      <w:r w:rsidR="00F31618" w:rsidRPr="008624DD">
        <w:rPr>
          <w:rFonts w:ascii="Times New Roman" w:hAnsi="Times New Roman" w:cs="Times New Roman"/>
        </w:rPr>
        <w:t>develop new</w:t>
      </w:r>
      <w:r w:rsidR="00AB5A30" w:rsidRPr="008624DD">
        <w:rPr>
          <w:rFonts w:ascii="Times New Roman" w:hAnsi="Times New Roman" w:cs="Times New Roman"/>
        </w:rPr>
        <w:t xml:space="preserve"> curriculum</w:t>
      </w:r>
      <w:r w:rsidR="00F31618" w:rsidRPr="008624DD">
        <w:rPr>
          <w:rFonts w:ascii="Times New Roman" w:hAnsi="Times New Roman" w:cs="Times New Roman"/>
        </w:rPr>
        <w:t xml:space="preserve"> topics</w:t>
      </w:r>
      <w:r w:rsidR="00AB5A30" w:rsidRPr="008624DD">
        <w:rPr>
          <w:rFonts w:ascii="Times New Roman" w:hAnsi="Times New Roman" w:cs="Times New Roman"/>
        </w:rPr>
        <w:t>.</w:t>
      </w:r>
      <w:r w:rsidR="00F31618" w:rsidRPr="008624DD">
        <w:rPr>
          <w:rFonts w:ascii="Times New Roman" w:hAnsi="Times New Roman" w:cs="Times New Roman"/>
        </w:rPr>
        <w:t xml:space="preserve"> </w:t>
      </w:r>
    </w:p>
    <w:p w14:paraId="73241C53" w14:textId="2AC36B8E" w:rsidR="00795B99" w:rsidRPr="008624DD" w:rsidRDefault="00BF472F" w:rsidP="00260514">
      <w:pPr>
        <w:rPr>
          <w:rFonts w:ascii="Times New Roman" w:hAnsi="Times New Roman" w:cs="Times New Roman"/>
          <w:lang w:val="en-CA"/>
        </w:rPr>
      </w:pPr>
      <w:r w:rsidRPr="008624DD">
        <w:rPr>
          <w:rFonts w:ascii="Times New Roman" w:hAnsi="Times New Roman" w:cs="Times New Roman"/>
          <w:color w:val="000000"/>
        </w:rPr>
        <w:t>Researchers are</w:t>
      </w:r>
      <w:r w:rsidR="006F1502">
        <w:rPr>
          <w:rFonts w:ascii="Times New Roman" w:hAnsi="Times New Roman" w:cs="Times New Roman"/>
          <w:color w:val="000000"/>
        </w:rPr>
        <w:t xml:space="preserve"> welcome to submit </w:t>
      </w:r>
      <w:r w:rsidR="006F1502" w:rsidRPr="008624DD">
        <w:rPr>
          <w:rFonts w:ascii="Times New Roman" w:hAnsi="Times New Roman" w:cs="Times New Roman"/>
          <w:color w:val="000000"/>
        </w:rPr>
        <w:t xml:space="preserve">materials within the </w:t>
      </w:r>
      <w:r w:rsidR="006F1502" w:rsidRPr="008624DD">
        <w:rPr>
          <w:rFonts w:ascii="Times New Roman" w:hAnsi="Times New Roman" w:cs="Times New Roman"/>
          <w:b/>
          <w:color w:val="000000"/>
          <w:lang w:val="en-CA"/>
        </w:rPr>
        <w:t>public domain, and/or free copyright restrictions</w:t>
      </w:r>
      <w:r w:rsidR="0003627F" w:rsidRPr="0003627F">
        <w:rPr>
          <w:rFonts w:ascii="Times New Roman" w:hAnsi="Times New Roman" w:cs="Times New Roman"/>
          <w:bCs/>
          <w:color w:val="000000"/>
          <w:lang w:val="en-CA"/>
        </w:rPr>
        <w:t xml:space="preserve"> to</w:t>
      </w:r>
      <w:r w:rsidR="0003627F">
        <w:rPr>
          <w:rFonts w:ascii="Times New Roman" w:hAnsi="Times New Roman" w:cs="Times New Roman"/>
          <w:b/>
          <w:color w:val="000000"/>
          <w:lang w:val="en-CA"/>
        </w:rPr>
        <w:t xml:space="preserve"> KOREN</w:t>
      </w:r>
      <w:r w:rsidR="00DC4052">
        <w:rPr>
          <w:rFonts w:ascii="Times New Roman" w:hAnsi="Times New Roman" w:cs="Times New Roman"/>
          <w:color w:val="000000"/>
        </w:rPr>
        <w:t xml:space="preserve">, </w:t>
      </w:r>
      <w:r w:rsidR="00A2014A">
        <w:rPr>
          <w:rFonts w:ascii="Times New Roman" w:hAnsi="Times New Roman" w:cs="Times New Roman"/>
          <w:color w:val="000000"/>
        </w:rPr>
        <w:t xml:space="preserve">If researchers would like to submit </w:t>
      </w:r>
      <w:r w:rsidR="007374B7">
        <w:rPr>
          <w:rFonts w:ascii="Times New Roman" w:hAnsi="Times New Roman" w:cs="Times New Roman"/>
          <w:color w:val="000000"/>
        </w:rPr>
        <w:t xml:space="preserve">resources, they are asked to follow </w:t>
      </w:r>
      <w:r w:rsidR="00B24F84" w:rsidRPr="008624DD">
        <w:rPr>
          <w:rFonts w:ascii="Times New Roman" w:hAnsi="Times New Roman" w:cs="Times New Roman"/>
          <w:b/>
          <w:bCs/>
          <w:color w:val="000000"/>
        </w:rPr>
        <w:t>KOREN’s Submission and Content Policy</w:t>
      </w:r>
      <w:r w:rsidR="00B24F84" w:rsidRPr="008624DD">
        <w:rPr>
          <w:rFonts w:ascii="Times New Roman" w:hAnsi="Times New Roman" w:cs="Times New Roman"/>
          <w:color w:val="000000"/>
        </w:rPr>
        <w:t xml:space="preserve"> for guidance on the types of resources eligible for submission</w:t>
      </w:r>
      <w:r w:rsidR="007C5769">
        <w:rPr>
          <w:rFonts w:ascii="Times New Roman" w:hAnsi="Times New Roman" w:cs="Times New Roman"/>
          <w:color w:val="000000"/>
        </w:rPr>
        <w:t>, with</w:t>
      </w:r>
      <w:r w:rsidR="007C5769">
        <w:rPr>
          <w:rFonts w:ascii="Times New Roman" w:hAnsi="Times New Roman" w:cs="Times New Roman"/>
          <w:color w:val="000000"/>
        </w:rPr>
        <w:t xml:space="preserve"> Creative Commons Licensing </w:t>
      </w:r>
      <w:r w:rsidR="007C5769">
        <w:rPr>
          <w:rFonts w:ascii="Times New Roman" w:hAnsi="Times New Roman" w:cs="Times New Roman"/>
          <w:color w:val="000000"/>
        </w:rPr>
        <w:t xml:space="preserve">Attributions </w:t>
      </w:r>
      <w:r w:rsidR="007C5769">
        <w:rPr>
          <w:rFonts w:ascii="Times New Roman" w:hAnsi="Times New Roman" w:cs="Times New Roman"/>
          <w:color w:val="000000"/>
        </w:rPr>
        <w:t xml:space="preserve">of </w:t>
      </w:r>
      <w:r w:rsidR="007C5769" w:rsidRPr="007C5769">
        <w:rPr>
          <w:rFonts w:ascii="Times New Roman" w:hAnsi="Times New Roman" w:cs="Times New Roman"/>
          <w:b/>
          <w:bCs/>
          <w:color w:val="000000"/>
        </w:rPr>
        <w:t>CC-BY, CC BY-NC, CC BY-NC-ND</w:t>
      </w:r>
      <w:r w:rsidR="007C5769">
        <w:rPr>
          <w:rFonts w:ascii="Times New Roman" w:hAnsi="Times New Roman" w:cs="Times New Roman"/>
          <w:color w:val="000000"/>
        </w:rPr>
        <w:t>.</w:t>
      </w:r>
    </w:p>
    <w:p w14:paraId="32749A1A" w14:textId="0A75E566" w:rsidR="00260514" w:rsidRPr="008624DD" w:rsidRDefault="00FD7BEE" w:rsidP="00260514">
      <w:pPr>
        <w:rPr>
          <w:rFonts w:ascii="Helvetica" w:hAnsi="Helvetica" w:cs="Helvetica"/>
          <w:sz w:val="28"/>
          <w:szCs w:val="28"/>
          <w:lang w:val="en-CA"/>
        </w:rPr>
      </w:pPr>
      <w:r w:rsidRPr="008624DD">
        <w:rPr>
          <w:rFonts w:ascii="Helvetica" w:hAnsi="Helvetica" w:cs="Helvetica"/>
          <w:b/>
          <w:bCs/>
          <w:sz w:val="28"/>
          <w:szCs w:val="28"/>
          <w:lang w:val="en-CA"/>
        </w:rPr>
        <w:t xml:space="preserve">Contributing to </w:t>
      </w:r>
      <w:r w:rsidR="00260514" w:rsidRPr="008624DD">
        <w:rPr>
          <w:rFonts w:ascii="Helvetica" w:hAnsi="Helvetica" w:cs="Helvetica"/>
          <w:b/>
          <w:bCs/>
          <w:sz w:val="28"/>
          <w:szCs w:val="28"/>
          <w:lang w:val="en-CA"/>
        </w:rPr>
        <w:t>K</w:t>
      </w:r>
      <w:r w:rsidR="005271DC" w:rsidRPr="008624DD">
        <w:rPr>
          <w:rFonts w:ascii="Helvetica" w:hAnsi="Helvetica" w:cs="Helvetica"/>
          <w:b/>
          <w:bCs/>
          <w:sz w:val="28"/>
          <w:szCs w:val="28"/>
          <w:lang w:val="en-CA"/>
        </w:rPr>
        <w:t>ORE</w:t>
      </w:r>
      <w:r w:rsidR="008624DD">
        <w:rPr>
          <w:rFonts w:ascii="Helvetica" w:hAnsi="Helvetica" w:cs="Helvetica"/>
          <w:b/>
          <w:bCs/>
          <w:sz w:val="28"/>
          <w:szCs w:val="28"/>
          <w:lang w:val="en-CA"/>
        </w:rPr>
        <w:t>N</w:t>
      </w:r>
    </w:p>
    <w:p w14:paraId="0A2CF2FB" w14:textId="4643FEE1" w:rsidR="001B03D2" w:rsidRPr="008624DD" w:rsidRDefault="001C38FB" w:rsidP="00260514">
      <w:pPr>
        <w:rPr>
          <w:rFonts w:ascii="Times New Roman" w:hAnsi="Times New Roman" w:cs="Times New Roman"/>
          <w:b/>
          <w:bCs/>
          <w:lang w:val="en-CA"/>
        </w:rPr>
      </w:pPr>
      <w:r w:rsidRPr="00544084">
        <w:rPr>
          <w:rFonts w:ascii="Times New Roman" w:hAnsi="Times New Roman" w:cs="Times New Roman"/>
          <w:b/>
          <w:bCs/>
        </w:rPr>
        <w:t>KOREN</w:t>
      </w:r>
      <w:r w:rsidRPr="008624DD">
        <w:rPr>
          <w:rFonts w:ascii="Times New Roman" w:hAnsi="Times New Roman" w:cs="Times New Roman"/>
        </w:rPr>
        <w:t xml:space="preserve"> believes in building a sustainable, </w:t>
      </w:r>
      <w:r w:rsidR="00297884">
        <w:rPr>
          <w:rFonts w:ascii="Times New Roman" w:hAnsi="Times New Roman" w:cs="Times New Roman"/>
        </w:rPr>
        <w:t>open-</w:t>
      </w:r>
      <w:r w:rsidR="00A472D1">
        <w:rPr>
          <w:rFonts w:ascii="Times New Roman" w:hAnsi="Times New Roman" w:cs="Times New Roman"/>
        </w:rPr>
        <w:t xml:space="preserve">access </w:t>
      </w:r>
      <w:r w:rsidRPr="008624DD">
        <w:rPr>
          <w:rFonts w:ascii="Times New Roman" w:hAnsi="Times New Roman" w:cs="Times New Roman"/>
        </w:rPr>
        <w:t>platform that increases the visibility and reach of contributors’ work. It recognizes the value of researchers’ commitment to professional development, teaching, and learning—and tries to give back in the following ways:</w:t>
      </w:r>
    </w:p>
    <w:p w14:paraId="48CF8B20" w14:textId="0D553C73" w:rsidR="000C4889" w:rsidRPr="00596942" w:rsidRDefault="000C4889" w:rsidP="000C4889">
      <w:pPr>
        <w:pStyle w:val="ListParagraph"/>
        <w:numPr>
          <w:ilvl w:val="0"/>
          <w:numId w:val="3"/>
        </w:numPr>
        <w:rPr>
          <w:rFonts w:ascii="Times New Roman" w:hAnsi="Times New Roman" w:cs="Times New Roman"/>
          <w:lang w:val="en-CA"/>
        </w:rPr>
      </w:pPr>
      <w:r w:rsidRPr="00F60642">
        <w:rPr>
          <w:rFonts w:ascii="Times New Roman" w:hAnsi="Times New Roman" w:cs="Times New Roman"/>
          <w:b/>
          <w:color w:val="000000"/>
        </w:rPr>
        <w:t>Encourage collaboration and professional networking</w:t>
      </w:r>
      <w:r w:rsidRPr="008624DD">
        <w:rPr>
          <w:rFonts w:ascii="Times New Roman" w:hAnsi="Times New Roman" w:cs="Times New Roman"/>
          <w:color w:val="000000"/>
          <w:sz w:val="24"/>
          <w:szCs w:val="24"/>
          <w:lang w:val="en-CA"/>
        </w:rPr>
        <w:t xml:space="preserve"> — </w:t>
      </w:r>
      <w:r w:rsidR="00E33156" w:rsidRPr="00596942">
        <w:rPr>
          <w:rFonts w:ascii="Times New Roman" w:hAnsi="Times New Roman" w:cs="Times New Roman"/>
          <w:color w:val="000000"/>
          <w:lang w:val="en-CA"/>
        </w:rPr>
        <w:t>E</w:t>
      </w:r>
      <w:r w:rsidRPr="00596942">
        <w:rPr>
          <w:rFonts w:ascii="Times New Roman" w:hAnsi="Times New Roman" w:cs="Times New Roman"/>
          <w:color w:val="000000"/>
          <w:lang w:val="en-CA"/>
        </w:rPr>
        <w:t>stablishing connections among Kinesiology researchers and research communities in other faculties to facilitate knowledge sharing</w:t>
      </w:r>
      <w:r w:rsidR="00412397" w:rsidRPr="00596942">
        <w:rPr>
          <w:rFonts w:ascii="Times New Roman" w:hAnsi="Times New Roman" w:cs="Times New Roman"/>
          <w:color w:val="000000"/>
          <w:lang w:val="en-CA"/>
        </w:rPr>
        <w:t>.</w:t>
      </w:r>
    </w:p>
    <w:p w14:paraId="7877BE90" w14:textId="21D1D0A8" w:rsidR="00E80C47" w:rsidRPr="00162656" w:rsidRDefault="00E80C47" w:rsidP="009A28A1">
      <w:pPr>
        <w:pStyle w:val="ListParagraph"/>
        <w:numPr>
          <w:ilvl w:val="0"/>
          <w:numId w:val="3"/>
        </w:numPr>
        <w:rPr>
          <w:rFonts w:ascii="Times New Roman" w:hAnsi="Times New Roman" w:cs="Times New Roman"/>
          <w:lang w:val="en-CA"/>
        </w:rPr>
      </w:pPr>
      <w:r w:rsidRPr="00162656">
        <w:rPr>
          <w:rFonts w:ascii="Times New Roman" w:hAnsi="Times New Roman" w:cs="Times New Roman"/>
          <w:b/>
          <w:bCs/>
          <w:lang w:val="en-CA"/>
        </w:rPr>
        <w:lastRenderedPageBreak/>
        <w:t xml:space="preserve">Cross-curricular subject </w:t>
      </w:r>
      <w:r w:rsidR="00AB355B" w:rsidRPr="00162656">
        <w:rPr>
          <w:rFonts w:ascii="Times New Roman" w:hAnsi="Times New Roman" w:cs="Times New Roman"/>
          <w:b/>
          <w:bCs/>
          <w:lang w:val="en-CA"/>
        </w:rPr>
        <w:t>a</w:t>
      </w:r>
      <w:r w:rsidRPr="00162656">
        <w:rPr>
          <w:rFonts w:ascii="Times New Roman" w:hAnsi="Times New Roman" w:cs="Times New Roman"/>
          <w:b/>
          <w:bCs/>
          <w:lang w:val="en-CA"/>
        </w:rPr>
        <w:t>reas</w:t>
      </w:r>
      <w:r w:rsidRPr="008624DD">
        <w:rPr>
          <w:rFonts w:ascii="Times New Roman" w:hAnsi="Times New Roman" w:cs="Times New Roman"/>
          <w:sz w:val="24"/>
          <w:szCs w:val="24"/>
          <w:lang w:val="en-CA"/>
        </w:rPr>
        <w:t xml:space="preserve"> –</w:t>
      </w:r>
      <w:r w:rsidR="00AE2B8A" w:rsidRPr="008624DD">
        <w:rPr>
          <w:rFonts w:ascii="Times New Roman" w:hAnsi="Times New Roman" w:cs="Times New Roman"/>
          <w:sz w:val="24"/>
          <w:szCs w:val="24"/>
        </w:rPr>
        <w:t xml:space="preserve"> </w:t>
      </w:r>
      <w:r w:rsidR="00AE2B8A" w:rsidRPr="00162656">
        <w:rPr>
          <w:rFonts w:ascii="Times New Roman" w:hAnsi="Times New Roman" w:cs="Times New Roman"/>
        </w:rPr>
        <w:t xml:space="preserve">Submitted </w:t>
      </w:r>
      <w:r w:rsidR="00CC147A" w:rsidRPr="00162656">
        <w:rPr>
          <w:rFonts w:ascii="Times New Roman" w:hAnsi="Times New Roman" w:cs="Times New Roman"/>
        </w:rPr>
        <w:t xml:space="preserve">Kinesiology </w:t>
      </w:r>
      <w:r w:rsidR="00AE2B8A" w:rsidRPr="00162656">
        <w:rPr>
          <w:rFonts w:ascii="Times New Roman" w:hAnsi="Times New Roman" w:cs="Times New Roman"/>
        </w:rPr>
        <w:t xml:space="preserve">materials may also be used to support </w:t>
      </w:r>
      <w:r w:rsidR="00AB355B" w:rsidRPr="00162656">
        <w:rPr>
          <w:rFonts w:ascii="Times New Roman" w:hAnsi="Times New Roman" w:cs="Times New Roman"/>
        </w:rPr>
        <w:t>other modules</w:t>
      </w:r>
      <w:r w:rsidR="00AE2B8A" w:rsidRPr="00162656">
        <w:rPr>
          <w:rFonts w:ascii="Times New Roman" w:hAnsi="Times New Roman" w:cs="Times New Roman"/>
        </w:rPr>
        <w:t xml:space="preserve"> related to broader </w:t>
      </w:r>
      <w:r w:rsidR="00B9463F" w:rsidRPr="00162656">
        <w:rPr>
          <w:rFonts w:ascii="Times New Roman" w:hAnsi="Times New Roman" w:cs="Times New Roman"/>
        </w:rPr>
        <w:t>educational</w:t>
      </w:r>
      <w:r w:rsidR="00AE2B8A" w:rsidRPr="00162656">
        <w:rPr>
          <w:rFonts w:ascii="Times New Roman" w:hAnsi="Times New Roman" w:cs="Times New Roman"/>
        </w:rPr>
        <w:t xml:space="preserve"> themes</w:t>
      </w:r>
      <w:r w:rsidR="002A6752" w:rsidRPr="00162656">
        <w:rPr>
          <w:rFonts w:ascii="Times New Roman" w:hAnsi="Times New Roman" w:cs="Times New Roman"/>
        </w:rPr>
        <w:t xml:space="preserve"> </w:t>
      </w:r>
      <w:r w:rsidR="001A709E">
        <w:rPr>
          <w:rFonts w:ascii="Times New Roman" w:hAnsi="Times New Roman" w:cs="Times New Roman"/>
        </w:rPr>
        <w:t xml:space="preserve">in sport, health, and wellness, such </w:t>
      </w:r>
      <w:r w:rsidR="002A6752" w:rsidRPr="00162656">
        <w:rPr>
          <w:rFonts w:ascii="Times New Roman" w:hAnsi="Times New Roman" w:cs="Times New Roman"/>
        </w:rPr>
        <w:t>as</w:t>
      </w:r>
      <w:r w:rsidR="0059448C" w:rsidRPr="00162656">
        <w:rPr>
          <w:rFonts w:ascii="Times New Roman" w:hAnsi="Times New Roman" w:cs="Times New Roman"/>
        </w:rPr>
        <w:t xml:space="preserve"> sociology, </w:t>
      </w:r>
      <w:r w:rsidR="00AE2B8A" w:rsidRPr="00162656">
        <w:rPr>
          <w:rFonts w:ascii="Times New Roman" w:hAnsi="Times New Roman" w:cs="Times New Roman"/>
        </w:rPr>
        <w:t xml:space="preserve">culture, history. contemporary issues and </w:t>
      </w:r>
      <w:r w:rsidR="00F04E1F" w:rsidRPr="00162656">
        <w:rPr>
          <w:rFonts w:ascii="Times New Roman" w:hAnsi="Times New Roman" w:cs="Times New Roman"/>
        </w:rPr>
        <w:t>Indigenous</w:t>
      </w:r>
      <w:r w:rsidR="00AE2B8A" w:rsidRPr="00162656">
        <w:rPr>
          <w:rFonts w:ascii="Times New Roman" w:hAnsi="Times New Roman" w:cs="Times New Roman"/>
        </w:rPr>
        <w:t xml:space="preserve"> knowledge and perspectives.</w:t>
      </w:r>
    </w:p>
    <w:p w14:paraId="5F89FADF" w14:textId="1EA6B7BD" w:rsidR="006D6361" w:rsidRPr="00EA7687" w:rsidRDefault="00D45CD3" w:rsidP="00D45CD3">
      <w:pPr>
        <w:pStyle w:val="ListParagraph"/>
        <w:numPr>
          <w:ilvl w:val="0"/>
          <w:numId w:val="3"/>
        </w:numPr>
        <w:rPr>
          <w:rFonts w:ascii="Times New Roman" w:hAnsi="Times New Roman" w:cs="Times New Roman"/>
          <w:lang w:val="en-CA"/>
        </w:rPr>
      </w:pPr>
      <w:r w:rsidRPr="00771E2D">
        <w:rPr>
          <w:rFonts w:ascii="Times New Roman" w:hAnsi="Times New Roman" w:cs="Times New Roman"/>
          <w:b/>
          <w:bCs/>
          <w:lang w:val="en-CA"/>
        </w:rPr>
        <w:t>S</w:t>
      </w:r>
      <w:r w:rsidR="00C6509B" w:rsidRPr="00771E2D">
        <w:rPr>
          <w:rFonts w:ascii="Times New Roman" w:hAnsi="Times New Roman" w:cs="Times New Roman"/>
          <w:b/>
          <w:bCs/>
          <w:lang w:val="en-CA"/>
        </w:rPr>
        <w:t xml:space="preserve">ubmission of original </w:t>
      </w:r>
      <w:r w:rsidRPr="00771E2D">
        <w:rPr>
          <w:rFonts w:ascii="Times New Roman" w:hAnsi="Times New Roman" w:cs="Times New Roman"/>
          <w:b/>
          <w:bCs/>
          <w:lang w:val="en-CA"/>
        </w:rPr>
        <w:t>content</w:t>
      </w:r>
      <w:r w:rsidRPr="009B5B12">
        <w:rPr>
          <w:rFonts w:ascii="Times New Roman" w:hAnsi="Times New Roman" w:cs="Times New Roman"/>
          <w:sz w:val="24"/>
          <w:szCs w:val="24"/>
          <w:lang w:val="en-CA"/>
        </w:rPr>
        <w:t xml:space="preserve"> </w:t>
      </w:r>
      <w:r w:rsidR="007F3C5E" w:rsidRPr="009B5B12">
        <w:rPr>
          <w:rFonts w:ascii="Times New Roman" w:hAnsi="Times New Roman" w:cs="Times New Roman"/>
          <w:sz w:val="24"/>
          <w:szCs w:val="24"/>
          <w:lang w:val="en-CA"/>
        </w:rPr>
        <w:t xml:space="preserve">- </w:t>
      </w:r>
      <w:r w:rsidR="007F3C5E" w:rsidRPr="00EA7687">
        <w:rPr>
          <w:rFonts w:ascii="Times New Roman" w:hAnsi="Times New Roman" w:cs="Times New Roman"/>
          <w:lang w:val="en-CA"/>
        </w:rPr>
        <w:t>Researchers</w:t>
      </w:r>
      <w:r w:rsidR="00E65F0D" w:rsidRPr="00EA7687">
        <w:rPr>
          <w:rFonts w:ascii="Times New Roman" w:hAnsi="Times New Roman" w:cs="Times New Roman"/>
          <w:lang w:val="en-CA"/>
        </w:rPr>
        <w:t xml:space="preserve"> </w:t>
      </w:r>
      <w:r w:rsidR="006D6361" w:rsidRPr="00EA7687">
        <w:rPr>
          <w:rFonts w:ascii="Times New Roman" w:hAnsi="Times New Roman" w:cs="Times New Roman"/>
          <w:lang w:val="en-CA"/>
        </w:rPr>
        <w:t xml:space="preserve">may submit content they have created for the intention of </w:t>
      </w:r>
      <w:r w:rsidR="00771E2D" w:rsidRPr="00EA7687">
        <w:rPr>
          <w:rFonts w:ascii="Times New Roman" w:hAnsi="Times New Roman" w:cs="Times New Roman"/>
          <w:lang w:val="en-CA"/>
        </w:rPr>
        <w:t>advancing knowledge, skills an innovation</w:t>
      </w:r>
      <w:r w:rsidR="00A91B51" w:rsidRPr="00EA7687">
        <w:rPr>
          <w:rFonts w:ascii="Times New Roman" w:hAnsi="Times New Roman" w:cs="Times New Roman"/>
          <w:lang w:val="en-CA"/>
        </w:rPr>
        <w:t>,</w:t>
      </w:r>
      <w:r w:rsidR="00EA7687" w:rsidRPr="00EA7687">
        <w:rPr>
          <w:rFonts w:ascii="Times New Roman" w:hAnsi="Times New Roman" w:cs="Times New Roman"/>
          <w:lang w:val="en-CA"/>
        </w:rPr>
        <w:t xml:space="preserve"> examples include </w:t>
      </w:r>
      <w:r w:rsidR="00A91B51" w:rsidRPr="00EA7687">
        <w:rPr>
          <w:rFonts w:ascii="Times New Roman" w:hAnsi="Times New Roman" w:cs="Times New Roman"/>
          <w:lang w:val="en-CA"/>
        </w:rPr>
        <w:t>podcasts, videos, and questionnaires.</w:t>
      </w:r>
    </w:p>
    <w:p w14:paraId="2A393F41" w14:textId="2CD23762" w:rsidR="002929E2" w:rsidRPr="008D7EEA" w:rsidRDefault="006263D7" w:rsidP="00BF4014">
      <w:pPr>
        <w:pStyle w:val="ListParagraph"/>
        <w:numPr>
          <w:ilvl w:val="0"/>
          <w:numId w:val="9"/>
        </w:numPr>
        <w:ind w:left="660"/>
        <w:rPr>
          <w:rFonts w:ascii="Times New Roman" w:hAnsi="Times New Roman" w:cs="Times New Roman"/>
          <w:color w:val="000000"/>
        </w:rPr>
      </w:pPr>
      <w:r w:rsidRPr="00E7748D">
        <w:rPr>
          <w:rFonts w:ascii="Times New Roman" w:hAnsi="Times New Roman" w:cs="Times New Roman"/>
          <w:b/>
          <w:color w:val="000000"/>
          <w:lang w:val="en-CA"/>
        </w:rPr>
        <w:t>Curating</w:t>
      </w:r>
      <w:r w:rsidR="002929E2" w:rsidRPr="00E7748D">
        <w:rPr>
          <w:rFonts w:ascii="Times New Roman" w:hAnsi="Times New Roman" w:cs="Times New Roman"/>
          <w:b/>
          <w:color w:val="000000"/>
          <w:lang w:val="en-CA"/>
        </w:rPr>
        <w:t xml:space="preserve"> </w:t>
      </w:r>
      <w:r w:rsidR="00564E28" w:rsidRPr="00E7748D">
        <w:rPr>
          <w:rFonts w:ascii="Times New Roman" w:hAnsi="Times New Roman" w:cs="Times New Roman"/>
          <w:b/>
          <w:color w:val="000000"/>
          <w:lang w:val="en-CA"/>
        </w:rPr>
        <w:t xml:space="preserve">lesson plans from </w:t>
      </w:r>
      <w:r w:rsidR="002929E2" w:rsidRPr="00E7748D">
        <w:rPr>
          <w:rFonts w:ascii="Times New Roman" w:hAnsi="Times New Roman" w:cs="Times New Roman"/>
          <w:b/>
          <w:color w:val="000000"/>
          <w:lang w:val="en-CA"/>
        </w:rPr>
        <w:t>submitted works</w:t>
      </w:r>
      <w:r w:rsidR="002929E2" w:rsidRPr="009B5B12">
        <w:rPr>
          <w:rFonts w:ascii="Times New Roman" w:hAnsi="Times New Roman" w:cs="Times New Roman"/>
          <w:b/>
          <w:color w:val="000000"/>
          <w:sz w:val="24"/>
          <w:szCs w:val="24"/>
          <w:lang w:val="en-CA"/>
        </w:rPr>
        <w:t xml:space="preserve"> –</w:t>
      </w:r>
      <w:r w:rsidR="002929E2" w:rsidRPr="009B5B12">
        <w:rPr>
          <w:rFonts w:ascii="Times New Roman" w:hAnsi="Times New Roman" w:cs="Times New Roman"/>
          <w:color w:val="000000"/>
          <w:sz w:val="24"/>
          <w:szCs w:val="24"/>
        </w:rPr>
        <w:t xml:space="preserve"> </w:t>
      </w:r>
      <w:r w:rsidR="00BF4014" w:rsidRPr="008D7EEA">
        <w:rPr>
          <w:rFonts w:ascii="Times New Roman" w:hAnsi="Times New Roman" w:cs="Times New Roman"/>
          <w:color w:val="000000"/>
        </w:rPr>
        <w:t>Submitted research, whether original</w:t>
      </w:r>
      <w:r w:rsidR="008D7EEA" w:rsidRPr="008D7EEA">
        <w:rPr>
          <w:rFonts w:ascii="Times New Roman" w:hAnsi="Times New Roman" w:cs="Times New Roman"/>
          <w:color w:val="000000"/>
        </w:rPr>
        <w:t>ly</w:t>
      </w:r>
      <w:r w:rsidR="007519B3" w:rsidRPr="008D7EEA">
        <w:rPr>
          <w:rFonts w:ascii="Times New Roman" w:hAnsi="Times New Roman" w:cs="Times New Roman"/>
          <w:color w:val="000000"/>
        </w:rPr>
        <w:t xml:space="preserve"> created</w:t>
      </w:r>
      <w:r w:rsidR="008D7EEA" w:rsidRPr="008D7EEA">
        <w:rPr>
          <w:rFonts w:ascii="Times New Roman" w:hAnsi="Times New Roman" w:cs="Times New Roman"/>
          <w:color w:val="000000"/>
        </w:rPr>
        <w:t xml:space="preserve"> works</w:t>
      </w:r>
      <w:r w:rsidR="00BF4014" w:rsidRPr="008D7EEA">
        <w:rPr>
          <w:rFonts w:ascii="Times New Roman" w:hAnsi="Times New Roman" w:cs="Times New Roman"/>
          <w:color w:val="000000"/>
        </w:rPr>
        <w:t xml:space="preserve"> or from the Submission Policy and Content list, may be adapted into classroom activity ideas for physical educators and other users.</w:t>
      </w:r>
    </w:p>
    <w:p w14:paraId="6005E5A0" w14:textId="77777777" w:rsidR="00E7610B" w:rsidRPr="008D5D3C" w:rsidRDefault="00E7610B" w:rsidP="00E7610B">
      <w:pPr>
        <w:pStyle w:val="NormalWeb"/>
        <w:rPr>
          <w:rFonts w:ascii="Helvetica" w:hAnsi="Helvetica" w:cs="Helvetica"/>
          <w:sz w:val="28"/>
          <w:szCs w:val="28"/>
        </w:rPr>
      </w:pPr>
      <w:r w:rsidRPr="008D5D3C">
        <w:rPr>
          <w:rStyle w:val="Strong"/>
          <w:rFonts w:ascii="Helvetica" w:eastAsiaTheme="majorEastAsia" w:hAnsi="Helvetica" w:cs="Helvetica"/>
          <w:sz w:val="28"/>
          <w:szCs w:val="28"/>
        </w:rPr>
        <w:t>Submission of Original Works to KOREN</w:t>
      </w:r>
    </w:p>
    <w:p w14:paraId="5D4724A8" w14:textId="5554FA75" w:rsidR="00E7610B" w:rsidRPr="008624DD" w:rsidRDefault="00E7610B" w:rsidP="00E7610B">
      <w:pPr>
        <w:pStyle w:val="NormalWeb"/>
        <w:rPr>
          <w:sz w:val="22"/>
          <w:szCs w:val="22"/>
        </w:rPr>
      </w:pPr>
      <w:r w:rsidRPr="008624DD">
        <w:rPr>
          <w:sz w:val="22"/>
          <w:szCs w:val="22"/>
        </w:rPr>
        <w:t xml:space="preserve">Researchers who wish to submit original works to </w:t>
      </w:r>
      <w:r w:rsidRPr="005E0C2D">
        <w:rPr>
          <w:b/>
          <w:bCs/>
          <w:sz w:val="22"/>
          <w:szCs w:val="22"/>
        </w:rPr>
        <w:t>KOREN</w:t>
      </w:r>
      <w:r w:rsidRPr="008624DD">
        <w:rPr>
          <w:sz w:val="22"/>
          <w:szCs w:val="22"/>
        </w:rPr>
        <w:t xml:space="preserve"> must complete the </w:t>
      </w:r>
      <w:r w:rsidR="00A72CE2" w:rsidRPr="008624DD">
        <w:rPr>
          <w:rStyle w:val="Emphasis"/>
          <w:rFonts w:eastAsiaTheme="majorEastAsia"/>
          <w:sz w:val="22"/>
          <w:szCs w:val="22"/>
        </w:rPr>
        <w:t xml:space="preserve">Granting Permission for Copyright Licensing </w:t>
      </w:r>
      <w:r w:rsidRPr="008624DD">
        <w:rPr>
          <w:sz w:val="22"/>
          <w:szCs w:val="22"/>
        </w:rPr>
        <w:t>form</w:t>
      </w:r>
      <w:r w:rsidRPr="005E0C2D">
        <w:rPr>
          <w:b/>
          <w:bCs/>
          <w:sz w:val="22"/>
          <w:szCs w:val="22"/>
        </w:rPr>
        <w:t>. KOREN</w:t>
      </w:r>
      <w:r w:rsidRPr="008624DD">
        <w:rPr>
          <w:sz w:val="22"/>
          <w:szCs w:val="22"/>
        </w:rPr>
        <w:t xml:space="preserve"> is a curated research-sharing platform that promotes openness, diversity of resources, collaboration among researchers, and the creation of new knowledge.</w:t>
      </w:r>
    </w:p>
    <w:p w14:paraId="4E866F3F" w14:textId="51583597" w:rsidR="00EA5D7E" w:rsidRPr="008624DD" w:rsidRDefault="00EA5D7E" w:rsidP="00E7610B">
      <w:pPr>
        <w:pStyle w:val="NormalWeb"/>
        <w:rPr>
          <w:sz w:val="22"/>
          <w:szCs w:val="22"/>
        </w:rPr>
      </w:pPr>
      <w:r w:rsidRPr="008624DD">
        <w:rPr>
          <w:sz w:val="22"/>
          <w:szCs w:val="22"/>
        </w:rPr>
        <w:t xml:space="preserve">By completing the permission form, researchers grant </w:t>
      </w:r>
      <w:r w:rsidRPr="008624DD">
        <w:rPr>
          <w:rStyle w:val="Strong"/>
          <w:rFonts w:eastAsiaTheme="majorEastAsia"/>
          <w:sz w:val="22"/>
          <w:szCs w:val="22"/>
        </w:rPr>
        <w:t>KOREN</w:t>
      </w:r>
      <w:r w:rsidRPr="008624DD">
        <w:rPr>
          <w:sz w:val="22"/>
          <w:szCs w:val="22"/>
        </w:rPr>
        <w:t xml:space="preserve"> the right to </w:t>
      </w:r>
      <w:r w:rsidRPr="008624DD">
        <w:rPr>
          <w:rStyle w:val="Strong"/>
          <w:rFonts w:eastAsiaTheme="majorEastAsia"/>
          <w:sz w:val="22"/>
          <w:szCs w:val="22"/>
        </w:rPr>
        <w:t>adapt, remix, or build upon</w:t>
      </w:r>
      <w:r w:rsidRPr="008624DD">
        <w:rPr>
          <w:sz w:val="22"/>
          <w:szCs w:val="22"/>
        </w:rPr>
        <w:t xml:space="preserve"> their submitted works as part of the platform’s </w:t>
      </w:r>
      <w:r w:rsidRPr="008624DD">
        <w:rPr>
          <w:rStyle w:val="Strong"/>
          <w:rFonts w:eastAsiaTheme="majorEastAsia"/>
          <w:sz w:val="22"/>
          <w:szCs w:val="22"/>
        </w:rPr>
        <w:t>Open Educational Resources (OER)</w:t>
      </w:r>
      <w:r w:rsidRPr="008624DD">
        <w:rPr>
          <w:sz w:val="22"/>
          <w:szCs w:val="22"/>
        </w:rPr>
        <w:t xml:space="preserve"> initiative. This permission supports the development of professional learning materials and classroom activity ideas designed to enhance teaching and learning in the field of </w:t>
      </w:r>
      <w:r w:rsidRPr="008624DD">
        <w:rPr>
          <w:rStyle w:val="Strong"/>
          <w:rFonts w:eastAsiaTheme="majorEastAsia"/>
          <w:sz w:val="22"/>
          <w:szCs w:val="22"/>
        </w:rPr>
        <w:t>Kinesiology</w:t>
      </w:r>
      <w:r w:rsidRPr="008624DD">
        <w:rPr>
          <w:sz w:val="22"/>
          <w:szCs w:val="22"/>
        </w:rPr>
        <w:t xml:space="preserve"> across </w:t>
      </w:r>
      <w:r w:rsidR="00253FBC">
        <w:rPr>
          <w:sz w:val="22"/>
          <w:szCs w:val="22"/>
        </w:rPr>
        <w:t xml:space="preserve">a range of </w:t>
      </w:r>
      <w:r w:rsidRPr="008624DD">
        <w:rPr>
          <w:sz w:val="22"/>
          <w:szCs w:val="22"/>
        </w:rPr>
        <w:t>educational contexts.</w:t>
      </w:r>
    </w:p>
    <w:p w14:paraId="7DC9AB71" w14:textId="572F5670" w:rsidR="00247B75" w:rsidRPr="008624DD" w:rsidRDefault="00247B75" w:rsidP="00072F6F">
      <w:pPr>
        <w:rPr>
          <w:rFonts w:ascii="Times New Roman" w:hAnsi="Times New Roman" w:cs="Times New Roman"/>
          <w:b/>
          <w:bCs/>
          <w:lang w:val="en-CA"/>
        </w:rPr>
      </w:pPr>
      <w:r w:rsidRPr="008624DD">
        <w:rPr>
          <w:rFonts w:ascii="Times New Roman" w:hAnsi="Times New Roman" w:cs="Times New Roman"/>
          <w:b/>
          <w:bCs/>
          <w:lang w:val="en-CA"/>
        </w:rPr>
        <w:t>See Link</w:t>
      </w:r>
      <w:r w:rsidR="002D6517" w:rsidRPr="008624DD">
        <w:rPr>
          <w:rFonts w:ascii="Times New Roman" w:hAnsi="Times New Roman" w:cs="Times New Roman"/>
          <w:b/>
          <w:bCs/>
          <w:lang w:val="en-CA"/>
        </w:rPr>
        <w:t xml:space="preserve"> </w:t>
      </w:r>
      <w:r w:rsidR="00260670" w:rsidRPr="008624DD">
        <w:rPr>
          <w:rFonts w:ascii="Times New Roman" w:hAnsi="Times New Roman" w:cs="Times New Roman"/>
          <w:b/>
          <w:bCs/>
          <w:lang w:val="en-CA"/>
        </w:rPr>
        <w:t>–</w:t>
      </w:r>
      <w:r w:rsidRPr="008624DD">
        <w:rPr>
          <w:rFonts w:ascii="Times New Roman" w:hAnsi="Times New Roman" w:cs="Times New Roman"/>
          <w:b/>
          <w:bCs/>
          <w:lang w:val="en-CA"/>
        </w:rPr>
        <w:t xml:space="preserve"> </w:t>
      </w:r>
      <w:r w:rsidR="00260670" w:rsidRPr="008624DD">
        <w:rPr>
          <w:rFonts w:ascii="Times New Roman" w:hAnsi="Times New Roman" w:cs="Times New Roman"/>
          <w:b/>
          <w:bCs/>
          <w:color w:val="000000" w:themeColor="text1"/>
          <w:lang w:val="en-CA"/>
        </w:rPr>
        <w:t>“</w:t>
      </w:r>
      <w:r w:rsidR="00514B91" w:rsidRPr="008624DD">
        <w:rPr>
          <w:rFonts w:ascii="Times New Roman" w:hAnsi="Times New Roman" w:cs="Times New Roman"/>
          <w:b/>
          <w:bCs/>
          <w:lang w:val="en-CA"/>
        </w:rPr>
        <w:t xml:space="preserve">Granting Permission for </w:t>
      </w:r>
      <w:r w:rsidR="00A72CE2" w:rsidRPr="008624DD">
        <w:rPr>
          <w:rFonts w:ascii="Times New Roman" w:hAnsi="Times New Roman" w:cs="Times New Roman"/>
          <w:b/>
          <w:bCs/>
          <w:lang w:val="en-CA"/>
        </w:rPr>
        <w:t>Copyright Licensing”</w:t>
      </w:r>
    </w:p>
    <w:p w14:paraId="213CD3A1" w14:textId="70C60EBC" w:rsidR="0087182B" w:rsidRPr="008624DD" w:rsidRDefault="009A475E" w:rsidP="00937A31">
      <w:pPr>
        <w:rPr>
          <w:rFonts w:ascii="Helvetica" w:hAnsi="Helvetica" w:cs="Helvetica"/>
          <w:b/>
          <w:bCs/>
          <w:sz w:val="28"/>
          <w:szCs w:val="28"/>
          <w:lang w:val="en-CA"/>
        </w:rPr>
      </w:pPr>
      <w:r w:rsidRPr="008624DD">
        <w:rPr>
          <w:rFonts w:ascii="Helvetica" w:hAnsi="Helvetica" w:cs="Helvetica"/>
          <w:b/>
          <w:bCs/>
          <w:sz w:val="28"/>
          <w:szCs w:val="28"/>
          <w:lang w:val="en-CA"/>
        </w:rPr>
        <w:t xml:space="preserve">Physical Education </w:t>
      </w:r>
      <w:r w:rsidR="008845F0" w:rsidRPr="008624DD">
        <w:rPr>
          <w:rFonts w:ascii="Helvetica" w:hAnsi="Helvetica" w:cs="Helvetica"/>
          <w:b/>
          <w:bCs/>
          <w:sz w:val="28"/>
          <w:szCs w:val="28"/>
          <w:lang w:val="en-CA"/>
        </w:rPr>
        <w:t xml:space="preserve">Curriculum </w:t>
      </w:r>
      <w:r w:rsidRPr="008624DD">
        <w:rPr>
          <w:rFonts w:ascii="Helvetica" w:hAnsi="Helvetica" w:cs="Helvetica"/>
          <w:b/>
          <w:bCs/>
          <w:sz w:val="28"/>
          <w:szCs w:val="28"/>
          <w:lang w:val="en-CA"/>
        </w:rPr>
        <w:t>T</w:t>
      </w:r>
      <w:r w:rsidR="008845F0" w:rsidRPr="008624DD">
        <w:rPr>
          <w:rFonts w:ascii="Helvetica" w:hAnsi="Helvetica" w:cs="Helvetica"/>
          <w:b/>
          <w:bCs/>
          <w:sz w:val="28"/>
          <w:szCs w:val="28"/>
          <w:lang w:val="en-CA"/>
        </w:rPr>
        <w:t>opics and Subject Areas</w:t>
      </w:r>
    </w:p>
    <w:p w14:paraId="67C4AC38" w14:textId="1C217D2D" w:rsidR="005F0F86" w:rsidRPr="008624DD" w:rsidRDefault="005F0F86" w:rsidP="005F0F86">
      <w:pPr>
        <w:spacing w:after="0"/>
        <w:rPr>
          <w:rFonts w:ascii="Times New Roman" w:hAnsi="Times New Roman" w:cs="Times New Roman"/>
          <w:lang w:val="en-CA"/>
        </w:rPr>
      </w:pPr>
      <w:r w:rsidRPr="008624DD">
        <w:rPr>
          <w:rFonts w:ascii="Times New Roman" w:hAnsi="Times New Roman" w:cs="Times New Roman"/>
        </w:rPr>
        <w:t xml:space="preserve">The following curriculum links from </w:t>
      </w:r>
      <w:r w:rsidRPr="008624DD">
        <w:rPr>
          <w:rFonts w:ascii="Times New Roman" w:hAnsi="Times New Roman" w:cs="Times New Roman"/>
          <w:b/>
          <w:bCs/>
        </w:rPr>
        <w:t>Manitoba</w:t>
      </w:r>
      <w:r w:rsidRPr="008624DD">
        <w:rPr>
          <w:rFonts w:ascii="Times New Roman" w:hAnsi="Times New Roman" w:cs="Times New Roman"/>
        </w:rPr>
        <w:t xml:space="preserve">, </w:t>
      </w:r>
      <w:r w:rsidRPr="008624DD">
        <w:rPr>
          <w:rFonts w:ascii="Times New Roman" w:hAnsi="Times New Roman" w:cs="Times New Roman"/>
          <w:b/>
          <w:bCs/>
        </w:rPr>
        <w:t>Alberta</w:t>
      </w:r>
      <w:r w:rsidRPr="008624DD">
        <w:rPr>
          <w:rFonts w:ascii="Times New Roman" w:hAnsi="Times New Roman" w:cs="Times New Roman"/>
        </w:rPr>
        <w:t xml:space="preserve">, and the </w:t>
      </w:r>
      <w:r w:rsidRPr="008624DD">
        <w:rPr>
          <w:rFonts w:ascii="Times New Roman" w:hAnsi="Times New Roman" w:cs="Times New Roman"/>
          <w:b/>
          <w:bCs/>
        </w:rPr>
        <w:t>United Kingdom</w:t>
      </w:r>
      <w:r w:rsidRPr="008624DD">
        <w:rPr>
          <w:rFonts w:ascii="Times New Roman" w:hAnsi="Times New Roman" w:cs="Times New Roman"/>
        </w:rPr>
        <w:t xml:space="preserve"> serve as g</w:t>
      </w:r>
      <w:r w:rsidR="008141A4" w:rsidRPr="008624DD">
        <w:rPr>
          <w:rFonts w:ascii="Times New Roman" w:hAnsi="Times New Roman" w:cs="Times New Roman"/>
        </w:rPr>
        <w:t xml:space="preserve">uide or </w:t>
      </w:r>
      <w:r w:rsidR="005F0208" w:rsidRPr="008624DD">
        <w:rPr>
          <w:rFonts w:ascii="Times New Roman" w:hAnsi="Times New Roman" w:cs="Times New Roman"/>
        </w:rPr>
        <w:t xml:space="preserve">general </w:t>
      </w:r>
      <w:r w:rsidRPr="008624DD">
        <w:rPr>
          <w:rFonts w:ascii="Times New Roman" w:hAnsi="Times New Roman" w:cs="Times New Roman"/>
        </w:rPr>
        <w:t>reference for researchers</w:t>
      </w:r>
      <w:r w:rsidR="00586344" w:rsidRPr="008624DD">
        <w:rPr>
          <w:rFonts w:ascii="Times New Roman" w:hAnsi="Times New Roman" w:cs="Times New Roman"/>
        </w:rPr>
        <w:t xml:space="preserve"> </w:t>
      </w:r>
      <w:r w:rsidR="00C6603D">
        <w:rPr>
          <w:rFonts w:ascii="Times New Roman" w:hAnsi="Times New Roman" w:cs="Times New Roman"/>
        </w:rPr>
        <w:t xml:space="preserve">if they wish to </w:t>
      </w:r>
      <w:r w:rsidRPr="008624DD">
        <w:rPr>
          <w:rFonts w:ascii="Times New Roman" w:hAnsi="Times New Roman" w:cs="Times New Roman"/>
        </w:rPr>
        <w:t>submit</w:t>
      </w:r>
      <w:r w:rsidR="00C6603D">
        <w:rPr>
          <w:rFonts w:ascii="Times New Roman" w:hAnsi="Times New Roman" w:cs="Times New Roman"/>
        </w:rPr>
        <w:t xml:space="preserve"> </w:t>
      </w:r>
      <w:r w:rsidRPr="008624DD">
        <w:rPr>
          <w:rFonts w:ascii="Times New Roman" w:hAnsi="Times New Roman" w:cs="Times New Roman"/>
        </w:rPr>
        <w:t xml:space="preserve">professional development resources to </w:t>
      </w:r>
      <w:r w:rsidRPr="00C6603D">
        <w:rPr>
          <w:rFonts w:ascii="Times New Roman" w:hAnsi="Times New Roman" w:cs="Times New Roman"/>
          <w:b/>
          <w:bCs/>
        </w:rPr>
        <w:t>KOREN</w:t>
      </w:r>
      <w:r w:rsidRPr="008624DD">
        <w:rPr>
          <w:rFonts w:ascii="Times New Roman" w:hAnsi="Times New Roman" w:cs="Times New Roman"/>
        </w:rPr>
        <w:t>. The</w:t>
      </w:r>
      <w:r w:rsidR="00A61687">
        <w:rPr>
          <w:rFonts w:ascii="Times New Roman" w:hAnsi="Times New Roman" w:cs="Times New Roman"/>
        </w:rPr>
        <w:t xml:space="preserve"> physical education curriculums </w:t>
      </w:r>
      <w:r w:rsidRPr="008624DD">
        <w:rPr>
          <w:rFonts w:ascii="Times New Roman" w:hAnsi="Times New Roman" w:cs="Times New Roman"/>
        </w:rPr>
        <w:t xml:space="preserve">outline key topics, learning outcomes, and </w:t>
      </w:r>
      <w:r w:rsidR="00F65EFD" w:rsidRPr="008624DD">
        <w:rPr>
          <w:rFonts w:ascii="Times New Roman" w:hAnsi="Times New Roman" w:cs="Times New Roman"/>
        </w:rPr>
        <w:t>areas of interest</w:t>
      </w:r>
      <w:r w:rsidRPr="008624DD">
        <w:rPr>
          <w:rFonts w:ascii="Times New Roman" w:hAnsi="Times New Roman" w:cs="Times New Roman"/>
        </w:rPr>
        <w:t xml:space="preserve"> that may inform resource development aligned to </w:t>
      </w:r>
      <w:r w:rsidRPr="00C6603D">
        <w:rPr>
          <w:rFonts w:ascii="Times New Roman" w:hAnsi="Times New Roman" w:cs="Times New Roman"/>
          <w:b/>
          <w:bCs/>
        </w:rPr>
        <w:t>KOREN’s</w:t>
      </w:r>
      <w:r w:rsidRPr="008624DD">
        <w:rPr>
          <w:rFonts w:ascii="Times New Roman" w:hAnsi="Times New Roman" w:cs="Times New Roman"/>
        </w:rPr>
        <w:t xml:space="preserve"> designated Areas of Research</w:t>
      </w:r>
      <w:r w:rsidR="00A61687">
        <w:rPr>
          <w:rFonts w:ascii="Times New Roman" w:hAnsi="Times New Roman" w:cs="Times New Roman"/>
        </w:rPr>
        <w:t xml:space="preserve">. They also </w:t>
      </w:r>
      <w:r w:rsidR="009E2B5C">
        <w:rPr>
          <w:rFonts w:ascii="Times New Roman" w:hAnsi="Times New Roman" w:cs="Times New Roman"/>
        </w:rPr>
        <w:t xml:space="preserve">present opportunities for </w:t>
      </w:r>
      <w:r w:rsidR="008501AA">
        <w:rPr>
          <w:rFonts w:ascii="Times New Roman" w:hAnsi="Times New Roman" w:cs="Times New Roman"/>
        </w:rPr>
        <w:t xml:space="preserve">secondary schools to </w:t>
      </w:r>
      <w:r w:rsidR="009E2B5C">
        <w:rPr>
          <w:rFonts w:ascii="Times New Roman" w:hAnsi="Times New Roman" w:cs="Times New Roman"/>
        </w:rPr>
        <w:t>access and integrate resources</w:t>
      </w:r>
      <w:r w:rsidR="00F80DA7">
        <w:rPr>
          <w:rFonts w:ascii="Times New Roman" w:hAnsi="Times New Roman" w:cs="Times New Roman"/>
        </w:rPr>
        <w:t xml:space="preserve"> found on </w:t>
      </w:r>
      <w:r w:rsidR="00F80DA7" w:rsidRPr="00F80DA7">
        <w:rPr>
          <w:rFonts w:ascii="Times New Roman" w:hAnsi="Times New Roman" w:cs="Times New Roman"/>
          <w:b/>
          <w:bCs/>
        </w:rPr>
        <w:t>KOREN</w:t>
      </w:r>
      <w:r w:rsidR="00F80DA7">
        <w:rPr>
          <w:rFonts w:ascii="Times New Roman" w:hAnsi="Times New Roman" w:cs="Times New Roman"/>
        </w:rPr>
        <w:t>,</w:t>
      </w:r>
      <w:r w:rsidR="009E2B5C">
        <w:rPr>
          <w:rFonts w:ascii="Times New Roman" w:hAnsi="Times New Roman" w:cs="Times New Roman"/>
        </w:rPr>
        <w:t xml:space="preserve"> into classroom instruction. </w:t>
      </w:r>
    </w:p>
    <w:p w14:paraId="1F1AAD0D" w14:textId="77777777" w:rsidR="005F0F86" w:rsidRDefault="005F0F86" w:rsidP="00D621D5">
      <w:pPr>
        <w:spacing w:after="0"/>
        <w:ind w:firstLine="720"/>
        <w:rPr>
          <w:lang w:val="en-CA"/>
        </w:rPr>
      </w:pPr>
    </w:p>
    <w:p w14:paraId="368F11BD" w14:textId="7F0FE03E" w:rsidR="00BD6BC0" w:rsidRDefault="00997937" w:rsidP="00D621D5">
      <w:pPr>
        <w:spacing w:after="0"/>
        <w:ind w:firstLine="720"/>
        <w:rPr>
          <w:lang w:val="en-CA"/>
        </w:rPr>
      </w:pPr>
      <w:r w:rsidRPr="00BD6BC0">
        <w:rPr>
          <w:lang w:val="en-CA"/>
        </w:rPr>
        <w:t>Manitoba</w:t>
      </w:r>
      <w:r w:rsidR="002007E7" w:rsidRPr="00BD6BC0">
        <w:rPr>
          <w:lang w:val="en-CA"/>
        </w:rPr>
        <w:t xml:space="preserve"> Physical </w:t>
      </w:r>
      <w:r w:rsidRPr="00BD6BC0">
        <w:rPr>
          <w:lang w:val="en-CA"/>
        </w:rPr>
        <w:t>Education</w:t>
      </w:r>
      <w:r w:rsidR="002007E7" w:rsidRPr="00BD6BC0">
        <w:rPr>
          <w:lang w:val="en-CA"/>
        </w:rPr>
        <w:t xml:space="preserve"> </w:t>
      </w:r>
      <w:r w:rsidRPr="00BD6BC0">
        <w:rPr>
          <w:lang w:val="en-CA"/>
        </w:rPr>
        <w:t>Curriculum</w:t>
      </w:r>
      <w:r w:rsidR="00BD6BC0">
        <w:rPr>
          <w:lang w:val="en-CA"/>
        </w:rPr>
        <w:t>:</w:t>
      </w:r>
    </w:p>
    <w:p w14:paraId="5877E51C" w14:textId="73EBC26F" w:rsidR="00BD6BC0" w:rsidRPr="00BD6BC0" w:rsidRDefault="00BD6BC0" w:rsidP="00D621D5">
      <w:pPr>
        <w:spacing w:after="0"/>
        <w:ind w:firstLine="720"/>
        <w:rPr>
          <w:lang w:val="en-CA"/>
        </w:rPr>
      </w:pPr>
      <w:hyperlink r:id="rId6" w:history="1">
        <w:r w:rsidRPr="00BD6BC0">
          <w:rPr>
            <w:rStyle w:val="Hyperlink"/>
          </w:rPr>
          <w:t>Curriculum Overview - Physical Education/Health Education - Manitoba</w:t>
        </w:r>
      </w:hyperlink>
    </w:p>
    <w:p w14:paraId="5BEE7504" w14:textId="0FA3A2D4" w:rsidR="00B1495C" w:rsidRDefault="0036057E" w:rsidP="00D621D5">
      <w:pPr>
        <w:pStyle w:val="ListParagraph"/>
        <w:spacing w:after="0"/>
        <w:rPr>
          <w:lang w:val="en-CA"/>
        </w:rPr>
      </w:pPr>
      <w:r>
        <w:rPr>
          <w:lang w:val="en-CA"/>
        </w:rPr>
        <w:t xml:space="preserve"> </w:t>
      </w:r>
    </w:p>
    <w:p w14:paraId="635948E3" w14:textId="51B97150" w:rsidR="006F007B" w:rsidRDefault="003F24EA" w:rsidP="006F007B">
      <w:pPr>
        <w:pStyle w:val="ListParagraph"/>
        <w:rPr>
          <w:lang w:val="en-CA"/>
        </w:rPr>
      </w:pPr>
      <w:r>
        <w:rPr>
          <w:lang w:val="en-CA"/>
        </w:rPr>
        <w:t>Alberta Physical</w:t>
      </w:r>
      <w:r w:rsidR="004A7472">
        <w:rPr>
          <w:lang w:val="en-CA"/>
        </w:rPr>
        <w:t xml:space="preserve"> Education</w:t>
      </w:r>
      <w:r>
        <w:rPr>
          <w:lang w:val="en-CA"/>
        </w:rPr>
        <w:t xml:space="preserve"> </w:t>
      </w:r>
      <w:r w:rsidR="004A7472">
        <w:rPr>
          <w:lang w:val="en-CA"/>
        </w:rPr>
        <w:t>Curriculum</w:t>
      </w:r>
      <w:r w:rsidR="00512EEB">
        <w:rPr>
          <w:lang w:val="en-CA"/>
        </w:rPr>
        <w:t xml:space="preserve"> 30</w:t>
      </w:r>
      <w:r w:rsidR="00A347D0">
        <w:rPr>
          <w:lang w:val="en-CA"/>
        </w:rPr>
        <w:t xml:space="preserve"> </w:t>
      </w:r>
      <w:r w:rsidR="00A347D0" w:rsidRPr="00E14142">
        <w:rPr>
          <w:sz w:val="16"/>
          <w:szCs w:val="16"/>
          <w:lang w:val="en-CA"/>
        </w:rPr>
        <w:t>(PED</w:t>
      </w:r>
      <w:r w:rsidR="00E14142" w:rsidRPr="00E14142">
        <w:rPr>
          <w:sz w:val="16"/>
          <w:szCs w:val="16"/>
          <w:lang w:val="en-CA"/>
        </w:rPr>
        <w:t>3445)</w:t>
      </w:r>
      <w:r w:rsidR="004A7472" w:rsidRPr="00E14142">
        <w:rPr>
          <w:sz w:val="16"/>
          <w:szCs w:val="16"/>
          <w:lang w:val="en-CA"/>
        </w:rPr>
        <w:t>:</w:t>
      </w:r>
    </w:p>
    <w:p w14:paraId="761BBD07" w14:textId="646D1600" w:rsidR="004A7472" w:rsidRDefault="004A7472" w:rsidP="006F007B">
      <w:pPr>
        <w:pStyle w:val="ListParagraph"/>
        <w:rPr>
          <w:lang w:val="en-CA"/>
        </w:rPr>
      </w:pPr>
      <w:hyperlink r:id="rId7" w:history="1">
        <w:r w:rsidRPr="004A7472">
          <w:rPr>
            <w:rStyle w:val="Hyperlink"/>
          </w:rPr>
          <w:t>Physical Education 30 | new LearnAlberta</w:t>
        </w:r>
      </w:hyperlink>
    </w:p>
    <w:p w14:paraId="4F160401" w14:textId="77777777" w:rsidR="00B11A86" w:rsidRDefault="00B11A86" w:rsidP="006F007B">
      <w:pPr>
        <w:pStyle w:val="ListParagraph"/>
        <w:rPr>
          <w:lang w:val="en-CA"/>
        </w:rPr>
      </w:pPr>
    </w:p>
    <w:p w14:paraId="32837B22" w14:textId="1CDD8ECB" w:rsidR="00B11A86" w:rsidRDefault="00B11A86" w:rsidP="006F007B">
      <w:pPr>
        <w:pStyle w:val="ListParagraph"/>
        <w:rPr>
          <w:b/>
          <w:bCs/>
          <w:lang w:val="en-CA"/>
        </w:rPr>
      </w:pPr>
      <w:r w:rsidRPr="004C1F19">
        <w:rPr>
          <w:b/>
          <w:bCs/>
          <w:lang w:val="en-CA"/>
        </w:rPr>
        <w:t xml:space="preserve">Cambridge </w:t>
      </w:r>
      <w:r w:rsidR="001B1F7A">
        <w:rPr>
          <w:b/>
          <w:bCs/>
          <w:lang w:val="en-CA"/>
        </w:rPr>
        <w:t>OCR</w:t>
      </w:r>
      <w:r w:rsidRPr="004C1F19">
        <w:rPr>
          <w:b/>
          <w:bCs/>
          <w:lang w:val="en-CA"/>
        </w:rPr>
        <w:t xml:space="preserve">: </w:t>
      </w:r>
    </w:p>
    <w:p w14:paraId="5C6CC9FA" w14:textId="7D2D54BF" w:rsidR="00E2614B" w:rsidRDefault="00E2614B" w:rsidP="006F007B">
      <w:pPr>
        <w:pStyle w:val="ListParagraph"/>
      </w:pPr>
      <w:hyperlink r:id="rId8" w:history="1">
        <w:r w:rsidRPr="00E2614B">
          <w:rPr>
            <w:color w:val="0000FF"/>
            <w:u w:val="single"/>
          </w:rPr>
          <w:t>OCR GCSE (9-1) Physical Education Specification J587 - Version 1.7 (January 2024)</w:t>
        </w:r>
      </w:hyperlink>
    </w:p>
    <w:p w14:paraId="0A596BBB" w14:textId="77777777" w:rsidR="00CF79AD" w:rsidRDefault="00CF79AD" w:rsidP="00CF79AD">
      <w:pPr>
        <w:pStyle w:val="ListParagraph"/>
        <w:rPr>
          <w:lang w:val="en-CA"/>
        </w:rPr>
      </w:pPr>
      <w:hyperlink r:id="rId9" w:history="1">
        <w:r w:rsidRPr="00744CFA">
          <w:rPr>
            <w:rStyle w:val="Hyperlink"/>
          </w:rPr>
          <w:t>Cambridge OCR Level 1/Level 2 Cambridge National in Sport Science specification</w:t>
        </w:r>
      </w:hyperlink>
    </w:p>
    <w:p w14:paraId="08066B8C" w14:textId="6F2A08A0" w:rsidR="004C1F19" w:rsidRDefault="004C1F19" w:rsidP="006F007B">
      <w:pPr>
        <w:pStyle w:val="ListParagraph"/>
      </w:pPr>
      <w:hyperlink r:id="rId10" w:history="1">
        <w:r w:rsidRPr="004C1F19">
          <w:rPr>
            <w:rStyle w:val="Hyperlink"/>
          </w:rPr>
          <w:t>Cambridge OCR Level 1/Level 2 Cambridge National in Sport Studies specification J829</w:t>
        </w:r>
      </w:hyperlink>
    </w:p>
    <w:p w14:paraId="00141C13" w14:textId="5A440E22" w:rsidR="00B74511" w:rsidRDefault="00B74511" w:rsidP="006F007B">
      <w:pPr>
        <w:pStyle w:val="ListParagraph"/>
        <w:rPr>
          <w:lang w:val="en-CA"/>
        </w:rPr>
      </w:pPr>
      <w:hyperlink r:id="rId11" w:history="1">
        <w:r w:rsidRPr="00B74511">
          <w:rPr>
            <w:color w:val="0000FF"/>
            <w:u w:val="single"/>
          </w:rPr>
          <w:t>OCR A Level Physical Education Specification H555</w:t>
        </w:r>
      </w:hyperlink>
    </w:p>
    <w:p w14:paraId="5D2F66D2" w14:textId="77777777" w:rsidR="00744CFA" w:rsidRDefault="00744CFA" w:rsidP="006F007B">
      <w:pPr>
        <w:pStyle w:val="ListParagraph"/>
        <w:rPr>
          <w:b/>
          <w:bCs/>
          <w:lang w:val="en-CA"/>
        </w:rPr>
      </w:pPr>
    </w:p>
    <w:p w14:paraId="1E53E135" w14:textId="0F3B4A10" w:rsidR="007347E4" w:rsidRDefault="007F7383" w:rsidP="006F007B">
      <w:pPr>
        <w:pStyle w:val="ListParagraph"/>
        <w:rPr>
          <w:lang w:val="en-CA"/>
        </w:rPr>
      </w:pPr>
      <w:r w:rsidRPr="004C1F19">
        <w:rPr>
          <w:b/>
          <w:bCs/>
          <w:lang w:val="en-CA"/>
        </w:rPr>
        <w:t>Scottish Qualifications</w:t>
      </w:r>
      <w:r>
        <w:rPr>
          <w:lang w:val="en-CA"/>
        </w:rPr>
        <w:t xml:space="preserve"> </w:t>
      </w:r>
      <w:r w:rsidR="00604A04" w:rsidRPr="007347E4">
        <w:rPr>
          <w:b/>
          <w:bCs/>
          <w:lang w:val="en-CA"/>
        </w:rPr>
        <w:t>Authority</w:t>
      </w:r>
      <w:r w:rsidR="007347E4" w:rsidRPr="007347E4">
        <w:rPr>
          <w:lang w:val="en-CA"/>
        </w:rPr>
        <w:t>:</w:t>
      </w:r>
    </w:p>
    <w:p w14:paraId="3F9856C7" w14:textId="3E0343FC" w:rsidR="007F7383" w:rsidRDefault="00604A04" w:rsidP="006F007B">
      <w:pPr>
        <w:pStyle w:val="ListParagraph"/>
        <w:rPr>
          <w:lang w:val="en-CA"/>
        </w:rPr>
      </w:pPr>
      <w:r>
        <w:rPr>
          <w:lang w:val="en-CA"/>
        </w:rPr>
        <w:t xml:space="preserve">The </w:t>
      </w:r>
      <w:r w:rsidR="007F7383">
        <w:rPr>
          <w:lang w:val="en-CA"/>
        </w:rPr>
        <w:t xml:space="preserve">Fours </w:t>
      </w:r>
      <w:r w:rsidR="009B341A">
        <w:rPr>
          <w:lang w:val="en-CA"/>
        </w:rPr>
        <w:t>Factors</w:t>
      </w:r>
      <w:r w:rsidR="007F7383">
        <w:rPr>
          <w:lang w:val="en-CA"/>
        </w:rPr>
        <w:t xml:space="preserve"> </w:t>
      </w:r>
      <w:r>
        <w:rPr>
          <w:lang w:val="en-CA"/>
        </w:rPr>
        <w:t xml:space="preserve">of </w:t>
      </w:r>
      <w:r w:rsidR="000C3F30">
        <w:rPr>
          <w:lang w:val="en-CA"/>
        </w:rPr>
        <w:t>Physical Education</w:t>
      </w:r>
      <w:r w:rsidR="006E0E09">
        <w:rPr>
          <w:lang w:val="en-CA"/>
        </w:rPr>
        <w:t xml:space="preserve"> (</w:t>
      </w:r>
      <w:r w:rsidR="00F60828">
        <w:rPr>
          <w:lang w:val="en-CA"/>
        </w:rPr>
        <w:t xml:space="preserve">Mental, </w:t>
      </w:r>
      <w:r w:rsidR="006E0E09">
        <w:rPr>
          <w:lang w:val="en-CA"/>
        </w:rPr>
        <w:t>Emotional,</w:t>
      </w:r>
      <w:r w:rsidR="00F60828">
        <w:rPr>
          <w:lang w:val="en-CA"/>
        </w:rPr>
        <w:t xml:space="preserve"> Social, Physical)</w:t>
      </w:r>
    </w:p>
    <w:p w14:paraId="3744A7D8" w14:textId="1310C16F" w:rsidR="00825BA4" w:rsidRDefault="00DF1169" w:rsidP="008624DD">
      <w:pPr>
        <w:pStyle w:val="ListParagraph"/>
      </w:pPr>
      <w:hyperlink r:id="rId12" w:history="1">
        <w:r w:rsidRPr="00DF1169">
          <w:rPr>
            <w:rStyle w:val="Hyperlink"/>
          </w:rPr>
          <w:t>PE_Four_factors_table.pdf</w:t>
        </w:r>
      </w:hyperlink>
    </w:p>
    <w:p w14:paraId="7BCF38AA" w14:textId="04D1FD90" w:rsidR="006A17B1" w:rsidRDefault="006A17B1" w:rsidP="008624DD">
      <w:pPr>
        <w:pStyle w:val="ListParagraph"/>
      </w:pPr>
      <w:hyperlink r:id="rId13" w:history="1">
        <w:r w:rsidRPr="006A17B1">
          <w:rPr>
            <w:color w:val="0000FF"/>
            <w:u w:val="single"/>
          </w:rPr>
          <w:t>National 5 course specification physical education</w:t>
        </w:r>
      </w:hyperlink>
    </w:p>
    <w:p w14:paraId="28B28BA9" w14:textId="64DC7781" w:rsidR="005E5E62" w:rsidRPr="00825BA4" w:rsidRDefault="005E5E62" w:rsidP="008624DD">
      <w:pPr>
        <w:pStyle w:val="ListParagraph"/>
        <w:rPr>
          <w:lang w:val="en-CA"/>
        </w:rPr>
      </w:pPr>
      <w:hyperlink r:id="rId14" w:history="1">
        <w:r w:rsidRPr="005E5E62">
          <w:rPr>
            <w:color w:val="0000FF"/>
            <w:u w:val="single"/>
          </w:rPr>
          <w:t>Higher Physical Education Course Specification</w:t>
        </w:r>
      </w:hyperlink>
    </w:p>
    <w:p w14:paraId="320D03EA" w14:textId="5D0D01C2" w:rsidR="00260514" w:rsidRPr="00260514" w:rsidRDefault="009B211B" w:rsidP="00260514">
      <w:pPr>
        <w:rPr>
          <w:b/>
          <w:bCs/>
          <w:lang w:val="en-CA"/>
        </w:rPr>
      </w:pPr>
      <w:r>
        <w:rPr>
          <w:b/>
          <w:bCs/>
          <w:lang w:val="en-CA"/>
        </w:rPr>
        <w:t xml:space="preserve"> </w:t>
      </w:r>
    </w:p>
    <w:sectPr w:rsidR="00260514" w:rsidRPr="00260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F05"/>
    <w:multiLevelType w:val="multilevel"/>
    <w:tmpl w:val="B684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373EF"/>
    <w:multiLevelType w:val="hybridMultilevel"/>
    <w:tmpl w:val="D84ED1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C576ADB"/>
    <w:multiLevelType w:val="hybridMultilevel"/>
    <w:tmpl w:val="458CA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AD034D"/>
    <w:multiLevelType w:val="hybridMultilevel"/>
    <w:tmpl w:val="AA121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E151E"/>
    <w:multiLevelType w:val="hybridMultilevel"/>
    <w:tmpl w:val="86C239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AFC5AE7"/>
    <w:multiLevelType w:val="hybridMultilevel"/>
    <w:tmpl w:val="23F84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0E06767"/>
    <w:multiLevelType w:val="hybridMultilevel"/>
    <w:tmpl w:val="552005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9F24EEE"/>
    <w:multiLevelType w:val="hybridMultilevel"/>
    <w:tmpl w:val="A98E41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0B7D7B"/>
    <w:multiLevelType w:val="hybridMultilevel"/>
    <w:tmpl w:val="6AEC7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D091A96"/>
    <w:multiLevelType w:val="hybridMultilevel"/>
    <w:tmpl w:val="2F30C7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89456157">
    <w:abstractNumId w:val="7"/>
  </w:num>
  <w:num w:numId="2" w16cid:durableId="420368956">
    <w:abstractNumId w:val="2"/>
  </w:num>
  <w:num w:numId="3" w16cid:durableId="743768318">
    <w:abstractNumId w:val="3"/>
  </w:num>
  <w:num w:numId="4" w16cid:durableId="1858234158">
    <w:abstractNumId w:val="1"/>
  </w:num>
  <w:num w:numId="5" w16cid:durableId="1873223560">
    <w:abstractNumId w:val="5"/>
  </w:num>
  <w:num w:numId="6" w16cid:durableId="255865133">
    <w:abstractNumId w:val="4"/>
  </w:num>
  <w:num w:numId="7" w16cid:durableId="204801834">
    <w:abstractNumId w:val="9"/>
  </w:num>
  <w:num w:numId="8" w16cid:durableId="1935089244">
    <w:abstractNumId w:val="8"/>
  </w:num>
  <w:num w:numId="9" w16cid:durableId="1947931493">
    <w:abstractNumId w:val="6"/>
  </w:num>
  <w:num w:numId="10" w16cid:durableId="79803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A0"/>
    <w:rsid w:val="000111A5"/>
    <w:rsid w:val="0001356D"/>
    <w:rsid w:val="00022704"/>
    <w:rsid w:val="000361BC"/>
    <w:rsid w:val="0003627F"/>
    <w:rsid w:val="00041EF6"/>
    <w:rsid w:val="00050352"/>
    <w:rsid w:val="000526BA"/>
    <w:rsid w:val="0006163C"/>
    <w:rsid w:val="0006792D"/>
    <w:rsid w:val="00072CF9"/>
    <w:rsid w:val="00072F6F"/>
    <w:rsid w:val="000954DC"/>
    <w:rsid w:val="000A69E1"/>
    <w:rsid w:val="000C3F30"/>
    <w:rsid w:val="000C410A"/>
    <w:rsid w:val="000C4889"/>
    <w:rsid w:val="000D785E"/>
    <w:rsid w:val="000F15C1"/>
    <w:rsid w:val="00105F79"/>
    <w:rsid w:val="00106166"/>
    <w:rsid w:val="00116E06"/>
    <w:rsid w:val="00130EDE"/>
    <w:rsid w:val="00157A6B"/>
    <w:rsid w:val="00162003"/>
    <w:rsid w:val="00162656"/>
    <w:rsid w:val="001644EA"/>
    <w:rsid w:val="00171848"/>
    <w:rsid w:val="00180115"/>
    <w:rsid w:val="00185B72"/>
    <w:rsid w:val="001A2450"/>
    <w:rsid w:val="001A709E"/>
    <w:rsid w:val="001B03D2"/>
    <w:rsid w:val="001B1F7A"/>
    <w:rsid w:val="001C38FB"/>
    <w:rsid w:val="001C7750"/>
    <w:rsid w:val="001D52DA"/>
    <w:rsid w:val="002006FA"/>
    <w:rsid w:val="002007E7"/>
    <w:rsid w:val="00200F96"/>
    <w:rsid w:val="00206006"/>
    <w:rsid w:val="00215687"/>
    <w:rsid w:val="00221EC6"/>
    <w:rsid w:val="002326E5"/>
    <w:rsid w:val="00236F6B"/>
    <w:rsid w:val="00237AF2"/>
    <w:rsid w:val="00243992"/>
    <w:rsid w:val="00247B75"/>
    <w:rsid w:val="002507D8"/>
    <w:rsid w:val="00253FBC"/>
    <w:rsid w:val="00255446"/>
    <w:rsid w:val="00257C9D"/>
    <w:rsid w:val="00260514"/>
    <w:rsid w:val="00260670"/>
    <w:rsid w:val="002741CD"/>
    <w:rsid w:val="002844DD"/>
    <w:rsid w:val="002907D9"/>
    <w:rsid w:val="002929E2"/>
    <w:rsid w:val="00297884"/>
    <w:rsid w:val="002A6752"/>
    <w:rsid w:val="002B4C37"/>
    <w:rsid w:val="002D3687"/>
    <w:rsid w:val="002D6517"/>
    <w:rsid w:val="002E371A"/>
    <w:rsid w:val="002F3860"/>
    <w:rsid w:val="00307332"/>
    <w:rsid w:val="00310C31"/>
    <w:rsid w:val="003235C5"/>
    <w:rsid w:val="00325EF0"/>
    <w:rsid w:val="003312FB"/>
    <w:rsid w:val="003336D5"/>
    <w:rsid w:val="00355322"/>
    <w:rsid w:val="00357BE6"/>
    <w:rsid w:val="0036057E"/>
    <w:rsid w:val="00385784"/>
    <w:rsid w:val="00391E90"/>
    <w:rsid w:val="003B0A8A"/>
    <w:rsid w:val="003D3EC2"/>
    <w:rsid w:val="003D6700"/>
    <w:rsid w:val="003F1ECD"/>
    <w:rsid w:val="003F24EA"/>
    <w:rsid w:val="003F7A55"/>
    <w:rsid w:val="0041007C"/>
    <w:rsid w:val="00412397"/>
    <w:rsid w:val="00426F94"/>
    <w:rsid w:val="00432D03"/>
    <w:rsid w:val="00434078"/>
    <w:rsid w:val="00435A44"/>
    <w:rsid w:val="00443688"/>
    <w:rsid w:val="0044501A"/>
    <w:rsid w:val="00451783"/>
    <w:rsid w:val="004864CE"/>
    <w:rsid w:val="00495680"/>
    <w:rsid w:val="004A2533"/>
    <w:rsid w:val="004A7472"/>
    <w:rsid w:val="004A7F76"/>
    <w:rsid w:val="004C0478"/>
    <w:rsid w:val="004C1F19"/>
    <w:rsid w:val="004C2796"/>
    <w:rsid w:val="004C29B3"/>
    <w:rsid w:val="004C4FD2"/>
    <w:rsid w:val="004D42C0"/>
    <w:rsid w:val="004D5C95"/>
    <w:rsid w:val="004D786E"/>
    <w:rsid w:val="004F3A25"/>
    <w:rsid w:val="004F7EBC"/>
    <w:rsid w:val="0050279D"/>
    <w:rsid w:val="00512EEB"/>
    <w:rsid w:val="00513A34"/>
    <w:rsid w:val="00514B91"/>
    <w:rsid w:val="005220E4"/>
    <w:rsid w:val="005271DC"/>
    <w:rsid w:val="00530835"/>
    <w:rsid w:val="00530BEE"/>
    <w:rsid w:val="005402A3"/>
    <w:rsid w:val="0054167B"/>
    <w:rsid w:val="00544084"/>
    <w:rsid w:val="00564E28"/>
    <w:rsid w:val="00575CB9"/>
    <w:rsid w:val="00580582"/>
    <w:rsid w:val="005816F8"/>
    <w:rsid w:val="00582052"/>
    <w:rsid w:val="00586344"/>
    <w:rsid w:val="005875C6"/>
    <w:rsid w:val="00591CBF"/>
    <w:rsid w:val="0059448C"/>
    <w:rsid w:val="00595558"/>
    <w:rsid w:val="00596942"/>
    <w:rsid w:val="005A039C"/>
    <w:rsid w:val="005A0FF4"/>
    <w:rsid w:val="005A1194"/>
    <w:rsid w:val="005A2BB7"/>
    <w:rsid w:val="005C3149"/>
    <w:rsid w:val="005D79E3"/>
    <w:rsid w:val="005E02CB"/>
    <w:rsid w:val="005E0C2D"/>
    <w:rsid w:val="005E3DF0"/>
    <w:rsid w:val="005E5E62"/>
    <w:rsid w:val="005F0208"/>
    <w:rsid w:val="005F0F86"/>
    <w:rsid w:val="00603BA4"/>
    <w:rsid w:val="00604A04"/>
    <w:rsid w:val="006107D4"/>
    <w:rsid w:val="006134A2"/>
    <w:rsid w:val="006263D7"/>
    <w:rsid w:val="0062747A"/>
    <w:rsid w:val="00635522"/>
    <w:rsid w:val="00641A32"/>
    <w:rsid w:val="00654CDA"/>
    <w:rsid w:val="00662309"/>
    <w:rsid w:val="006765B4"/>
    <w:rsid w:val="0069049B"/>
    <w:rsid w:val="00691381"/>
    <w:rsid w:val="006A17B1"/>
    <w:rsid w:val="006A5214"/>
    <w:rsid w:val="006B46AE"/>
    <w:rsid w:val="006B4D3E"/>
    <w:rsid w:val="006C175F"/>
    <w:rsid w:val="006C689E"/>
    <w:rsid w:val="006D6361"/>
    <w:rsid w:val="006D6C65"/>
    <w:rsid w:val="006E0E09"/>
    <w:rsid w:val="006F007B"/>
    <w:rsid w:val="006F1502"/>
    <w:rsid w:val="0070397F"/>
    <w:rsid w:val="00711FEB"/>
    <w:rsid w:val="00720018"/>
    <w:rsid w:val="007209A7"/>
    <w:rsid w:val="007347E4"/>
    <w:rsid w:val="00734DF6"/>
    <w:rsid w:val="007374B7"/>
    <w:rsid w:val="00744CFA"/>
    <w:rsid w:val="007519B3"/>
    <w:rsid w:val="00763E1B"/>
    <w:rsid w:val="00771C81"/>
    <w:rsid w:val="00771E2D"/>
    <w:rsid w:val="007721B7"/>
    <w:rsid w:val="00772922"/>
    <w:rsid w:val="007740B9"/>
    <w:rsid w:val="00790334"/>
    <w:rsid w:val="00795B99"/>
    <w:rsid w:val="007C5769"/>
    <w:rsid w:val="007D66AB"/>
    <w:rsid w:val="007F3405"/>
    <w:rsid w:val="007F3C5E"/>
    <w:rsid w:val="007F7383"/>
    <w:rsid w:val="008017F5"/>
    <w:rsid w:val="00802374"/>
    <w:rsid w:val="00802FE5"/>
    <w:rsid w:val="00803739"/>
    <w:rsid w:val="0080517B"/>
    <w:rsid w:val="00812355"/>
    <w:rsid w:val="008141A4"/>
    <w:rsid w:val="00817685"/>
    <w:rsid w:val="00825BA4"/>
    <w:rsid w:val="00833B72"/>
    <w:rsid w:val="00834634"/>
    <w:rsid w:val="00837036"/>
    <w:rsid w:val="008501AA"/>
    <w:rsid w:val="00851579"/>
    <w:rsid w:val="00851BCF"/>
    <w:rsid w:val="0085492B"/>
    <w:rsid w:val="008624DD"/>
    <w:rsid w:val="0087182B"/>
    <w:rsid w:val="00876352"/>
    <w:rsid w:val="008845F0"/>
    <w:rsid w:val="0088594F"/>
    <w:rsid w:val="00885FB6"/>
    <w:rsid w:val="00890DF0"/>
    <w:rsid w:val="008A7592"/>
    <w:rsid w:val="008B6A6C"/>
    <w:rsid w:val="008C41FA"/>
    <w:rsid w:val="008C4F22"/>
    <w:rsid w:val="008D208B"/>
    <w:rsid w:val="008D5D3C"/>
    <w:rsid w:val="008D7EEA"/>
    <w:rsid w:val="00901C75"/>
    <w:rsid w:val="0091027A"/>
    <w:rsid w:val="009136B0"/>
    <w:rsid w:val="00917DD9"/>
    <w:rsid w:val="00937A31"/>
    <w:rsid w:val="0094399D"/>
    <w:rsid w:val="0094415B"/>
    <w:rsid w:val="00947B35"/>
    <w:rsid w:val="0095353B"/>
    <w:rsid w:val="0095496C"/>
    <w:rsid w:val="00965BB6"/>
    <w:rsid w:val="0097187F"/>
    <w:rsid w:val="00973632"/>
    <w:rsid w:val="00980DF3"/>
    <w:rsid w:val="009823B4"/>
    <w:rsid w:val="00997937"/>
    <w:rsid w:val="009A28A1"/>
    <w:rsid w:val="009A475E"/>
    <w:rsid w:val="009B211B"/>
    <w:rsid w:val="009B341A"/>
    <w:rsid w:val="009B5B12"/>
    <w:rsid w:val="009E041C"/>
    <w:rsid w:val="009E2B5C"/>
    <w:rsid w:val="009E4259"/>
    <w:rsid w:val="009E7AEE"/>
    <w:rsid w:val="009F115E"/>
    <w:rsid w:val="009F1AF3"/>
    <w:rsid w:val="009F26DC"/>
    <w:rsid w:val="009F3CD8"/>
    <w:rsid w:val="009F4C9B"/>
    <w:rsid w:val="009F6DB2"/>
    <w:rsid w:val="00A136A3"/>
    <w:rsid w:val="00A168CD"/>
    <w:rsid w:val="00A2014A"/>
    <w:rsid w:val="00A22BFE"/>
    <w:rsid w:val="00A312A9"/>
    <w:rsid w:val="00A31D70"/>
    <w:rsid w:val="00A347D0"/>
    <w:rsid w:val="00A37ADF"/>
    <w:rsid w:val="00A472D1"/>
    <w:rsid w:val="00A52B46"/>
    <w:rsid w:val="00A5315F"/>
    <w:rsid w:val="00A61687"/>
    <w:rsid w:val="00A67858"/>
    <w:rsid w:val="00A71E93"/>
    <w:rsid w:val="00A72CE2"/>
    <w:rsid w:val="00A819E8"/>
    <w:rsid w:val="00A90532"/>
    <w:rsid w:val="00A90DDE"/>
    <w:rsid w:val="00A918B3"/>
    <w:rsid w:val="00A91B51"/>
    <w:rsid w:val="00A94281"/>
    <w:rsid w:val="00A94E5A"/>
    <w:rsid w:val="00AA3E43"/>
    <w:rsid w:val="00AB355B"/>
    <w:rsid w:val="00AB5255"/>
    <w:rsid w:val="00AB5A30"/>
    <w:rsid w:val="00AC3091"/>
    <w:rsid w:val="00AC477B"/>
    <w:rsid w:val="00AD1861"/>
    <w:rsid w:val="00AD1D05"/>
    <w:rsid w:val="00AD7A74"/>
    <w:rsid w:val="00AE2B8A"/>
    <w:rsid w:val="00AF08A9"/>
    <w:rsid w:val="00AF7147"/>
    <w:rsid w:val="00B00DD2"/>
    <w:rsid w:val="00B0260F"/>
    <w:rsid w:val="00B11A86"/>
    <w:rsid w:val="00B1495C"/>
    <w:rsid w:val="00B16455"/>
    <w:rsid w:val="00B171CB"/>
    <w:rsid w:val="00B21AE4"/>
    <w:rsid w:val="00B24F84"/>
    <w:rsid w:val="00B33207"/>
    <w:rsid w:val="00B363A6"/>
    <w:rsid w:val="00B509DC"/>
    <w:rsid w:val="00B54B50"/>
    <w:rsid w:val="00B658A0"/>
    <w:rsid w:val="00B671DD"/>
    <w:rsid w:val="00B70308"/>
    <w:rsid w:val="00B74511"/>
    <w:rsid w:val="00B77465"/>
    <w:rsid w:val="00B82643"/>
    <w:rsid w:val="00B86610"/>
    <w:rsid w:val="00B87523"/>
    <w:rsid w:val="00B93DA6"/>
    <w:rsid w:val="00B9463F"/>
    <w:rsid w:val="00BD6BC0"/>
    <w:rsid w:val="00BD7929"/>
    <w:rsid w:val="00BE11EB"/>
    <w:rsid w:val="00BE50B4"/>
    <w:rsid w:val="00BE61C4"/>
    <w:rsid w:val="00BF4014"/>
    <w:rsid w:val="00BF472F"/>
    <w:rsid w:val="00BF7A23"/>
    <w:rsid w:val="00C00FBA"/>
    <w:rsid w:val="00C022AA"/>
    <w:rsid w:val="00C040FE"/>
    <w:rsid w:val="00C149D3"/>
    <w:rsid w:val="00C254A8"/>
    <w:rsid w:val="00C349E0"/>
    <w:rsid w:val="00C45391"/>
    <w:rsid w:val="00C460E6"/>
    <w:rsid w:val="00C5600B"/>
    <w:rsid w:val="00C5722A"/>
    <w:rsid w:val="00C6324A"/>
    <w:rsid w:val="00C6509B"/>
    <w:rsid w:val="00C6603D"/>
    <w:rsid w:val="00C66C18"/>
    <w:rsid w:val="00C7381D"/>
    <w:rsid w:val="00C82EB9"/>
    <w:rsid w:val="00C86417"/>
    <w:rsid w:val="00CA02BD"/>
    <w:rsid w:val="00CB1A39"/>
    <w:rsid w:val="00CC147A"/>
    <w:rsid w:val="00CC293D"/>
    <w:rsid w:val="00CD54F6"/>
    <w:rsid w:val="00CE124F"/>
    <w:rsid w:val="00CF288A"/>
    <w:rsid w:val="00CF4699"/>
    <w:rsid w:val="00CF79AD"/>
    <w:rsid w:val="00D12893"/>
    <w:rsid w:val="00D14644"/>
    <w:rsid w:val="00D152CA"/>
    <w:rsid w:val="00D30253"/>
    <w:rsid w:val="00D36123"/>
    <w:rsid w:val="00D44202"/>
    <w:rsid w:val="00D45CD3"/>
    <w:rsid w:val="00D54C90"/>
    <w:rsid w:val="00D621D5"/>
    <w:rsid w:val="00D64E58"/>
    <w:rsid w:val="00D84627"/>
    <w:rsid w:val="00D9312E"/>
    <w:rsid w:val="00D95B44"/>
    <w:rsid w:val="00DA1D8E"/>
    <w:rsid w:val="00DA3D9E"/>
    <w:rsid w:val="00DA4051"/>
    <w:rsid w:val="00DB0DD2"/>
    <w:rsid w:val="00DB4EB1"/>
    <w:rsid w:val="00DB7D24"/>
    <w:rsid w:val="00DC4052"/>
    <w:rsid w:val="00DF1169"/>
    <w:rsid w:val="00DF1309"/>
    <w:rsid w:val="00DF1CD5"/>
    <w:rsid w:val="00DF6B5E"/>
    <w:rsid w:val="00DF71F4"/>
    <w:rsid w:val="00DF7B34"/>
    <w:rsid w:val="00DF7C80"/>
    <w:rsid w:val="00E07199"/>
    <w:rsid w:val="00E128B9"/>
    <w:rsid w:val="00E12F2A"/>
    <w:rsid w:val="00E14142"/>
    <w:rsid w:val="00E24814"/>
    <w:rsid w:val="00E2614B"/>
    <w:rsid w:val="00E271C4"/>
    <w:rsid w:val="00E33156"/>
    <w:rsid w:val="00E415F6"/>
    <w:rsid w:val="00E41B28"/>
    <w:rsid w:val="00E46281"/>
    <w:rsid w:val="00E47B01"/>
    <w:rsid w:val="00E54595"/>
    <w:rsid w:val="00E57DD9"/>
    <w:rsid w:val="00E65F0D"/>
    <w:rsid w:val="00E66E4C"/>
    <w:rsid w:val="00E75AC7"/>
    <w:rsid w:val="00E7610B"/>
    <w:rsid w:val="00E7748D"/>
    <w:rsid w:val="00E80C47"/>
    <w:rsid w:val="00E87FDD"/>
    <w:rsid w:val="00E90750"/>
    <w:rsid w:val="00E9286E"/>
    <w:rsid w:val="00E92C83"/>
    <w:rsid w:val="00EA38EA"/>
    <w:rsid w:val="00EA5D7E"/>
    <w:rsid w:val="00EA7687"/>
    <w:rsid w:val="00ED324E"/>
    <w:rsid w:val="00EE0916"/>
    <w:rsid w:val="00EE28D3"/>
    <w:rsid w:val="00EF5461"/>
    <w:rsid w:val="00EF5FB6"/>
    <w:rsid w:val="00F0251E"/>
    <w:rsid w:val="00F04E1F"/>
    <w:rsid w:val="00F149F5"/>
    <w:rsid w:val="00F31618"/>
    <w:rsid w:val="00F41219"/>
    <w:rsid w:val="00F46ECF"/>
    <w:rsid w:val="00F60642"/>
    <w:rsid w:val="00F60828"/>
    <w:rsid w:val="00F651BE"/>
    <w:rsid w:val="00F65EFD"/>
    <w:rsid w:val="00F7039C"/>
    <w:rsid w:val="00F7432B"/>
    <w:rsid w:val="00F80DA7"/>
    <w:rsid w:val="00F819EA"/>
    <w:rsid w:val="00F93810"/>
    <w:rsid w:val="00FA063D"/>
    <w:rsid w:val="00FA126F"/>
    <w:rsid w:val="00FC50FC"/>
    <w:rsid w:val="00FC5919"/>
    <w:rsid w:val="00FD0837"/>
    <w:rsid w:val="00FD0858"/>
    <w:rsid w:val="00FD3AB2"/>
    <w:rsid w:val="00FD7BEE"/>
    <w:rsid w:val="00FE2F83"/>
    <w:rsid w:val="00FF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C03"/>
  <w15:chartTrackingRefBased/>
  <w15:docId w15:val="{CECD1D60-A059-4CB3-BF11-C6F82B82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5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5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8A0"/>
    <w:rPr>
      <w:rFonts w:eastAsiaTheme="majorEastAsia" w:cstheme="majorBidi"/>
      <w:color w:val="272727" w:themeColor="text1" w:themeTint="D8"/>
    </w:rPr>
  </w:style>
  <w:style w:type="paragraph" w:styleId="Title">
    <w:name w:val="Title"/>
    <w:basedOn w:val="Normal"/>
    <w:next w:val="Normal"/>
    <w:link w:val="TitleChar"/>
    <w:uiPriority w:val="10"/>
    <w:qFormat/>
    <w:rsid w:val="00B6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8A0"/>
    <w:pPr>
      <w:spacing w:before="160"/>
      <w:jc w:val="center"/>
    </w:pPr>
    <w:rPr>
      <w:i/>
      <w:iCs/>
      <w:color w:val="404040" w:themeColor="text1" w:themeTint="BF"/>
    </w:rPr>
  </w:style>
  <w:style w:type="character" w:customStyle="1" w:styleId="QuoteChar">
    <w:name w:val="Quote Char"/>
    <w:basedOn w:val="DefaultParagraphFont"/>
    <w:link w:val="Quote"/>
    <w:uiPriority w:val="29"/>
    <w:rsid w:val="00B658A0"/>
    <w:rPr>
      <w:i/>
      <w:iCs/>
      <w:color w:val="404040" w:themeColor="text1" w:themeTint="BF"/>
    </w:rPr>
  </w:style>
  <w:style w:type="paragraph" w:styleId="ListParagraph">
    <w:name w:val="List Paragraph"/>
    <w:basedOn w:val="Normal"/>
    <w:uiPriority w:val="34"/>
    <w:qFormat/>
    <w:rsid w:val="00B658A0"/>
    <w:pPr>
      <w:ind w:left="720"/>
      <w:contextualSpacing/>
    </w:pPr>
  </w:style>
  <w:style w:type="character" w:styleId="IntenseEmphasis">
    <w:name w:val="Intense Emphasis"/>
    <w:basedOn w:val="DefaultParagraphFont"/>
    <w:uiPriority w:val="21"/>
    <w:qFormat/>
    <w:rsid w:val="00B658A0"/>
    <w:rPr>
      <w:i/>
      <w:iCs/>
      <w:color w:val="2F5496" w:themeColor="accent1" w:themeShade="BF"/>
    </w:rPr>
  </w:style>
  <w:style w:type="paragraph" w:styleId="IntenseQuote">
    <w:name w:val="Intense Quote"/>
    <w:basedOn w:val="Normal"/>
    <w:next w:val="Normal"/>
    <w:link w:val="IntenseQuoteChar"/>
    <w:uiPriority w:val="30"/>
    <w:qFormat/>
    <w:rsid w:val="00B65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8A0"/>
    <w:rPr>
      <w:i/>
      <w:iCs/>
      <w:color w:val="2F5496" w:themeColor="accent1" w:themeShade="BF"/>
    </w:rPr>
  </w:style>
  <w:style w:type="character" w:styleId="IntenseReference">
    <w:name w:val="Intense Reference"/>
    <w:basedOn w:val="DefaultParagraphFont"/>
    <w:uiPriority w:val="32"/>
    <w:qFormat/>
    <w:rsid w:val="00B658A0"/>
    <w:rPr>
      <w:b/>
      <w:bCs/>
      <w:smallCaps/>
      <w:color w:val="2F5496" w:themeColor="accent1" w:themeShade="BF"/>
      <w:spacing w:val="5"/>
    </w:rPr>
  </w:style>
  <w:style w:type="character" w:styleId="Hyperlink">
    <w:name w:val="Hyperlink"/>
    <w:basedOn w:val="DefaultParagraphFont"/>
    <w:uiPriority w:val="99"/>
    <w:unhideWhenUsed/>
    <w:rsid w:val="00DF1169"/>
    <w:rPr>
      <w:color w:val="0563C1" w:themeColor="hyperlink"/>
      <w:u w:val="single"/>
    </w:rPr>
  </w:style>
  <w:style w:type="character" w:styleId="UnresolvedMention">
    <w:name w:val="Unresolved Mention"/>
    <w:basedOn w:val="DefaultParagraphFont"/>
    <w:uiPriority w:val="99"/>
    <w:semiHidden/>
    <w:unhideWhenUsed/>
    <w:rsid w:val="00DF1169"/>
    <w:rPr>
      <w:color w:val="605E5C"/>
      <w:shd w:val="clear" w:color="auto" w:fill="E1DFDD"/>
    </w:rPr>
  </w:style>
  <w:style w:type="character" w:styleId="Strong">
    <w:name w:val="Strong"/>
    <w:basedOn w:val="DefaultParagraphFont"/>
    <w:uiPriority w:val="22"/>
    <w:qFormat/>
    <w:rsid w:val="00691381"/>
    <w:rPr>
      <w:b/>
      <w:bCs/>
    </w:rPr>
  </w:style>
  <w:style w:type="paragraph" w:styleId="NormalWeb">
    <w:name w:val="Normal (Web)"/>
    <w:basedOn w:val="Normal"/>
    <w:uiPriority w:val="99"/>
    <w:semiHidden/>
    <w:unhideWhenUsed/>
    <w:rsid w:val="00E7610B"/>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styleId="Emphasis">
    <w:name w:val="Emphasis"/>
    <w:basedOn w:val="DefaultParagraphFont"/>
    <w:uiPriority w:val="20"/>
    <w:qFormat/>
    <w:rsid w:val="00E76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r.org.uk/Images/234822-specification-accredited-gcse-physical-education-j587.pdf" TargetMode="External"/><Relationship Id="rId13" Type="http://schemas.openxmlformats.org/officeDocument/2006/relationships/hyperlink" Target="https://www.sqa.org.uk/sqa/files_ccc/n5-course-spec-physical-education.pdf" TargetMode="External"/><Relationship Id="rId3" Type="http://schemas.openxmlformats.org/officeDocument/2006/relationships/settings" Target="settings.xml"/><Relationship Id="rId7" Type="http://schemas.openxmlformats.org/officeDocument/2006/relationships/hyperlink" Target="https://curriculum.learnalberta.ca/curriculum/en/pos/PDEPHY/PED3445" TargetMode="External"/><Relationship Id="rId12" Type="http://schemas.openxmlformats.org/officeDocument/2006/relationships/hyperlink" Target="https://www.sqa.org.uk/files_ccc/PE_Four_factors_tabl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gov.mb.ca/k12/cur/physhlth/c_overview.html" TargetMode="External"/><Relationship Id="rId11" Type="http://schemas.openxmlformats.org/officeDocument/2006/relationships/hyperlink" Target="https://www.ocr.org.uk/Images/234833-specification-accredited-a-level-gce-physical-education-h555.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ocr.org.uk/Images/610953-specification-cambridge-nationals-sport-studies-j829.pdf" TargetMode="External"/><Relationship Id="rId4" Type="http://schemas.openxmlformats.org/officeDocument/2006/relationships/webSettings" Target="webSettings.xml"/><Relationship Id="rId9" Type="http://schemas.openxmlformats.org/officeDocument/2006/relationships/hyperlink" Target="https://www.ocr.org.uk/Images/610952-specification-cambridge-nationals-sport-science-j828.pdf" TargetMode="External"/><Relationship Id="rId14" Type="http://schemas.openxmlformats.org/officeDocument/2006/relationships/hyperlink" Target="https://www.sqa.org.uk/sqa/files_ccc/h-course-spec-physical-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5294</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4</cp:revision>
  <dcterms:created xsi:type="dcterms:W3CDTF">2026-01-10T17:22:00Z</dcterms:created>
  <dcterms:modified xsi:type="dcterms:W3CDTF">2026-01-11T02:59:00Z</dcterms:modified>
</cp:coreProperties>
</file>